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87" w:rsidRDefault="001160E0" w:rsidP="00562087">
      <w:pPr>
        <w:pStyle w:val="TRAGSANORMAL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INFORME DE ADMISIÓN PARA LA</w:t>
      </w:r>
      <w:r w:rsidR="00562087" w:rsidRPr="00562087">
        <w:rPr>
          <w:rFonts w:ascii="Arial" w:hAnsi="Arial" w:cs="Arial"/>
          <w:b/>
          <w:sz w:val="22"/>
          <w:szCs w:val="22"/>
        </w:rPr>
        <w:t xml:space="preserve"> CONTRATACIÓN DE </w:t>
      </w:r>
      <w:r w:rsidR="00562087" w:rsidRPr="00562087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bookmarkStart w:id="0" w:name="titulo"/>
      <w:bookmarkEnd w:id="0"/>
      <w:r w:rsidR="00506EB4">
        <w:rPr>
          <w:rFonts w:ascii="Arial" w:hAnsi="Arial" w:cs="Arial"/>
          <w:b/>
          <w:color w:val="000000" w:themeColor="text1"/>
          <w:sz w:val="22"/>
          <w:szCs w:val="22"/>
        </w:rPr>
        <w:t xml:space="preserve">DISEÑO, FABRICACIÓN, </w:t>
      </w:r>
      <w:r w:rsidR="004F3721" w:rsidRPr="004F3721">
        <w:rPr>
          <w:rFonts w:ascii="Arial" w:hAnsi="Arial" w:cs="Arial"/>
          <w:b/>
          <w:sz w:val="22"/>
          <w:szCs w:val="22"/>
        </w:rPr>
        <w:t xml:space="preserve">SUMINISTRO </w:t>
      </w:r>
      <w:r w:rsidR="00506EB4">
        <w:rPr>
          <w:rFonts w:ascii="Arial" w:hAnsi="Arial" w:cs="Arial"/>
          <w:b/>
          <w:sz w:val="22"/>
          <w:szCs w:val="22"/>
        </w:rPr>
        <w:t xml:space="preserve">Y PUESTA EN MARCHA DE EQUIPO LIMPIARREJAS SOBRE REÍLES CON CONTENEDOR ANEXO PARA LA CREACIÓN DE INFRAESTRUCTURAS DE APOYO AL CONTROL DE LA ESPECIE INVASORA </w:t>
      </w:r>
      <w:r w:rsidR="00506EB4" w:rsidRPr="00506EB4">
        <w:rPr>
          <w:rFonts w:ascii="Arial" w:hAnsi="Arial" w:cs="Arial"/>
          <w:b/>
          <w:sz w:val="22"/>
          <w:szCs w:val="22"/>
        </w:rPr>
        <w:t xml:space="preserve">“EICHHORNIA CRASSIPES” </w:t>
      </w:r>
      <w:r w:rsidR="00506EB4">
        <w:rPr>
          <w:rFonts w:ascii="Arial" w:hAnsi="Arial" w:cs="Arial"/>
          <w:b/>
          <w:sz w:val="22"/>
          <w:szCs w:val="22"/>
        </w:rPr>
        <w:t>EN EL RÍO GUADIANA,</w:t>
      </w:r>
      <w:r w:rsidR="004F3721" w:rsidRPr="004F3721">
        <w:rPr>
          <w:rFonts w:ascii="Arial" w:hAnsi="Arial" w:cs="Arial"/>
          <w:b/>
          <w:sz w:val="22"/>
          <w:szCs w:val="22"/>
        </w:rPr>
        <w:t xml:space="preserve"> </w:t>
      </w:r>
      <w:r w:rsidR="00562087" w:rsidRPr="00562087">
        <w:rPr>
          <w:rFonts w:ascii="Arial" w:hAnsi="Arial" w:cs="Arial"/>
          <w:b/>
          <w:sz w:val="22"/>
          <w:szCs w:val="22"/>
        </w:rPr>
        <w:t>A ADJUDICAR POR PROCEDIMIENTO ABIERTO.</w:t>
      </w:r>
    </w:p>
    <w:p w:rsidR="00AD0A7C" w:rsidRPr="00562087" w:rsidRDefault="00AD0A7C" w:rsidP="00562087">
      <w:pPr>
        <w:pStyle w:val="TRAGSANORMAL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2087" w:rsidRDefault="00562087" w:rsidP="00562087">
      <w:pPr>
        <w:pStyle w:val="TRAGSANORMAL"/>
        <w:rPr>
          <w:rFonts w:ascii="Arial" w:hAnsi="Arial" w:cs="Arial"/>
          <w:b/>
          <w:sz w:val="22"/>
          <w:szCs w:val="22"/>
        </w:rPr>
      </w:pPr>
      <w:r w:rsidRPr="00562087">
        <w:rPr>
          <w:rFonts w:ascii="Arial" w:hAnsi="Arial" w:cs="Arial"/>
          <w:b/>
          <w:sz w:val="22"/>
          <w:szCs w:val="22"/>
        </w:rPr>
        <w:t>REF.: TSA</w:t>
      </w:r>
      <w:r w:rsidR="00506EB4">
        <w:rPr>
          <w:rFonts w:ascii="Arial" w:hAnsi="Arial" w:cs="Arial"/>
          <w:b/>
          <w:sz w:val="22"/>
          <w:szCs w:val="22"/>
        </w:rPr>
        <w:t xml:space="preserve"> 0065650</w:t>
      </w:r>
    </w:p>
    <w:p w:rsidR="00AD0A7C" w:rsidRPr="00AD0A7C" w:rsidRDefault="00AD0A7C" w:rsidP="00562087">
      <w:pPr>
        <w:pStyle w:val="TRAGSANORMAL"/>
        <w:rPr>
          <w:rFonts w:ascii="Arial" w:hAnsi="Arial" w:cs="Arial"/>
          <w:b/>
          <w:sz w:val="22"/>
          <w:szCs w:val="22"/>
        </w:rPr>
      </w:pPr>
    </w:p>
    <w:p w:rsidR="00562087" w:rsidRPr="0093189C" w:rsidRDefault="00901FF3" w:rsidP="005620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ANTECEDENTE</w:t>
      </w:r>
      <w:r w:rsidR="00D45E4C">
        <w:rPr>
          <w:rFonts w:ascii="Arial" w:hAnsi="Arial" w:cs="Arial"/>
          <w:b/>
          <w:sz w:val="20"/>
          <w:szCs w:val="20"/>
        </w:rPr>
        <w:t>S</w:t>
      </w:r>
      <w:r w:rsidR="00562087" w:rsidRPr="0093189C">
        <w:rPr>
          <w:rFonts w:ascii="Arial" w:hAnsi="Arial" w:cs="Arial"/>
          <w:b/>
          <w:sz w:val="20"/>
          <w:szCs w:val="20"/>
        </w:rPr>
        <w:t>:</w:t>
      </w:r>
    </w:p>
    <w:p w:rsidR="00562087" w:rsidRDefault="00562087" w:rsidP="00D45E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2B09" w:rsidRPr="00901FF3" w:rsidRDefault="00E02B09" w:rsidP="00D45E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2087" w:rsidRPr="001160E0" w:rsidRDefault="00901FF3" w:rsidP="00D45E4C">
      <w:pPr>
        <w:pStyle w:val="Prrafodelista"/>
        <w:spacing w:after="0"/>
        <w:ind w:left="284" w:firstLine="436"/>
        <w:jc w:val="both"/>
        <w:rPr>
          <w:rFonts w:ascii="Arial" w:hAnsi="Arial" w:cs="Arial"/>
          <w:strike/>
          <w:sz w:val="20"/>
          <w:szCs w:val="20"/>
        </w:rPr>
      </w:pPr>
      <w:bookmarkStart w:id="1" w:name="objeto"/>
      <w:bookmarkEnd w:id="1"/>
      <w:r w:rsidRPr="00901FF3">
        <w:rPr>
          <w:rFonts w:ascii="Arial" w:hAnsi="Arial" w:cs="Arial"/>
          <w:sz w:val="20"/>
          <w:szCs w:val="20"/>
        </w:rPr>
        <w:t>Con fecha</w:t>
      </w:r>
      <w:r>
        <w:rPr>
          <w:rFonts w:ascii="Arial" w:hAnsi="Arial" w:cs="Arial"/>
          <w:sz w:val="20"/>
          <w:szCs w:val="20"/>
        </w:rPr>
        <w:t xml:space="preserve"> </w:t>
      </w:r>
      <w:r w:rsidR="00D45E4C">
        <w:rPr>
          <w:rFonts w:ascii="Arial" w:hAnsi="Arial" w:cs="Arial"/>
          <w:sz w:val="20"/>
          <w:szCs w:val="20"/>
        </w:rPr>
        <w:t xml:space="preserve">24 </w:t>
      </w:r>
      <w:r w:rsidR="003502F7">
        <w:rPr>
          <w:rFonts w:ascii="Arial" w:hAnsi="Arial" w:cs="Arial"/>
          <w:sz w:val="20"/>
          <w:szCs w:val="20"/>
        </w:rPr>
        <w:t>de mayo de 2018 se ha procedido</w:t>
      </w:r>
      <w:r>
        <w:rPr>
          <w:rFonts w:ascii="Arial" w:hAnsi="Arial" w:cs="Arial"/>
          <w:sz w:val="20"/>
          <w:szCs w:val="20"/>
        </w:rPr>
        <w:t xml:space="preserve"> a la apertura del sobre A de las proposiciones presentadas en el procedimiento de licitación para la contratación del </w:t>
      </w:r>
      <w:r w:rsidR="00506EB4" w:rsidRPr="00506EB4">
        <w:rPr>
          <w:rFonts w:ascii="Arial" w:hAnsi="Arial" w:cs="Arial"/>
          <w:sz w:val="20"/>
          <w:szCs w:val="20"/>
        </w:rPr>
        <w:t xml:space="preserve">Diseño, fabricación, suministro en obra y puesta en marcha de equipo </w:t>
      </w:r>
      <w:proofErr w:type="spellStart"/>
      <w:r w:rsidR="00506EB4" w:rsidRPr="00506EB4">
        <w:rPr>
          <w:rFonts w:ascii="Arial" w:hAnsi="Arial" w:cs="Arial"/>
          <w:sz w:val="20"/>
          <w:szCs w:val="20"/>
        </w:rPr>
        <w:t>limpiarrejas</w:t>
      </w:r>
      <w:proofErr w:type="spellEnd"/>
      <w:r w:rsidR="00506EB4" w:rsidRPr="00506EB4">
        <w:rPr>
          <w:rFonts w:ascii="Arial" w:hAnsi="Arial" w:cs="Arial"/>
          <w:sz w:val="20"/>
          <w:szCs w:val="20"/>
        </w:rPr>
        <w:t xml:space="preserve"> sobre raíles con contenedor anexo para la “Creación de Infraestructuras de apoyo al control de la especie invasora “EICHHORNIA CRASSIPES” en el Río Guadiana. Badajoz”.</w:t>
      </w:r>
    </w:p>
    <w:p w:rsidR="00901FF3" w:rsidRPr="00901FF3" w:rsidRDefault="00901FF3" w:rsidP="00562087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562087" w:rsidRDefault="00562087" w:rsidP="00562087">
      <w:pPr>
        <w:pStyle w:val="Prrafodelista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tabla siguiente se relaciona las</w:t>
      </w:r>
      <w:r w:rsidRPr="0093189C">
        <w:rPr>
          <w:rFonts w:ascii="Arial" w:hAnsi="Arial" w:cs="Arial"/>
          <w:sz w:val="20"/>
          <w:szCs w:val="20"/>
        </w:rPr>
        <w:t xml:space="preserve"> empresas licitadoras</w:t>
      </w:r>
      <w:r w:rsidR="00901FF3">
        <w:rPr>
          <w:rFonts w:ascii="Arial" w:hAnsi="Arial" w:cs="Arial"/>
          <w:sz w:val="20"/>
          <w:szCs w:val="20"/>
        </w:rPr>
        <w:t xml:space="preserve"> que presentan proposición:</w:t>
      </w:r>
    </w:p>
    <w:p w:rsidR="001160E0" w:rsidRPr="0093189C" w:rsidRDefault="001160E0" w:rsidP="00562087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275"/>
        <w:gridCol w:w="1195"/>
      </w:tblGrid>
      <w:tr w:rsidR="00562087" w:rsidRPr="0093189C" w:rsidTr="00D45E4C">
        <w:trPr>
          <w:trHeight w:val="317"/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4F9E1"/>
            <w:vAlign w:val="center"/>
          </w:tcPr>
          <w:p w:rsidR="00562087" w:rsidRPr="00C508DE" w:rsidRDefault="00562087" w:rsidP="00D46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8DE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4F9E1"/>
            <w:vAlign w:val="center"/>
          </w:tcPr>
          <w:p w:rsidR="00562087" w:rsidRPr="00C508DE" w:rsidRDefault="00562087" w:rsidP="00D46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8DE">
              <w:rPr>
                <w:rFonts w:ascii="Arial" w:hAnsi="Arial" w:cs="Arial"/>
                <w:b/>
                <w:sz w:val="20"/>
                <w:szCs w:val="20"/>
              </w:rPr>
              <w:t>N.I.F.: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E4F9E1"/>
            <w:vAlign w:val="center"/>
          </w:tcPr>
          <w:p w:rsidR="00562087" w:rsidRPr="00C508DE" w:rsidRDefault="00562087" w:rsidP="00D46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8DE">
              <w:rPr>
                <w:rFonts w:ascii="Arial" w:hAnsi="Arial" w:cs="Arial"/>
                <w:b/>
                <w:sz w:val="20"/>
                <w:szCs w:val="20"/>
              </w:rPr>
              <w:t>Situación</w:t>
            </w:r>
          </w:p>
        </w:tc>
      </w:tr>
      <w:tr w:rsidR="00562087" w:rsidRPr="00787A4B" w:rsidTr="00D45E4C">
        <w:trPr>
          <w:trHeight w:val="249"/>
          <w:jc w:val="center"/>
        </w:trPr>
        <w:tc>
          <w:tcPr>
            <w:tcW w:w="4644" w:type="dxa"/>
          </w:tcPr>
          <w:p w:rsidR="00562087" w:rsidRPr="00787A4B" w:rsidRDefault="00506EB4" w:rsidP="00D460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METALIZARD, S.L.</w:t>
            </w:r>
          </w:p>
        </w:tc>
        <w:tc>
          <w:tcPr>
            <w:tcW w:w="1275" w:type="dxa"/>
          </w:tcPr>
          <w:p w:rsidR="00562087" w:rsidRPr="00787A4B" w:rsidRDefault="00787A4B" w:rsidP="00506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506EB4">
              <w:rPr>
                <w:rFonts w:ascii="Arial" w:hAnsi="Arial" w:cs="Arial"/>
                <w:sz w:val="20"/>
                <w:szCs w:val="20"/>
                <w:lang w:val="en-US"/>
              </w:rPr>
              <w:t>37445186</w:t>
            </w:r>
          </w:p>
        </w:tc>
        <w:tc>
          <w:tcPr>
            <w:tcW w:w="1195" w:type="dxa"/>
          </w:tcPr>
          <w:p w:rsidR="00562087" w:rsidRPr="00787A4B" w:rsidRDefault="00787A4B" w:rsidP="00D460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Recibida</w:t>
            </w:r>
            <w:proofErr w:type="spellEnd"/>
          </w:p>
        </w:tc>
      </w:tr>
      <w:tr w:rsidR="00993D06" w:rsidRPr="00787A4B" w:rsidTr="00D45E4C">
        <w:trPr>
          <w:trHeight w:val="249"/>
          <w:jc w:val="center"/>
        </w:trPr>
        <w:tc>
          <w:tcPr>
            <w:tcW w:w="4644" w:type="dxa"/>
          </w:tcPr>
          <w:p w:rsidR="00993D06" w:rsidRPr="00506EB4" w:rsidRDefault="00506EB4" w:rsidP="00D460B2">
            <w:pPr>
              <w:rPr>
                <w:rFonts w:ascii="Arial" w:hAnsi="Arial" w:cs="Arial"/>
                <w:sz w:val="20"/>
                <w:szCs w:val="20"/>
              </w:rPr>
            </w:pPr>
            <w:r w:rsidRPr="00506EB4">
              <w:rPr>
                <w:rFonts w:ascii="Arial" w:hAnsi="Arial" w:cs="Arial"/>
                <w:sz w:val="20"/>
                <w:szCs w:val="20"/>
              </w:rPr>
              <w:t>INDUSTRIAS METALURGICAS ESGUEVA, S.A.</w:t>
            </w:r>
          </w:p>
        </w:tc>
        <w:tc>
          <w:tcPr>
            <w:tcW w:w="1275" w:type="dxa"/>
          </w:tcPr>
          <w:p w:rsidR="00993D06" w:rsidRPr="00787A4B" w:rsidRDefault="00787A4B" w:rsidP="00506E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506EB4">
              <w:rPr>
                <w:rFonts w:ascii="Arial" w:hAnsi="Arial" w:cs="Arial"/>
                <w:sz w:val="20"/>
                <w:szCs w:val="20"/>
                <w:lang w:val="en-US"/>
              </w:rPr>
              <w:t>09095076</w:t>
            </w:r>
          </w:p>
        </w:tc>
        <w:tc>
          <w:tcPr>
            <w:tcW w:w="1195" w:type="dxa"/>
          </w:tcPr>
          <w:p w:rsidR="00993D06" w:rsidRPr="00787A4B" w:rsidRDefault="00787A4B" w:rsidP="00D460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Recibida</w:t>
            </w:r>
            <w:proofErr w:type="spellEnd"/>
          </w:p>
        </w:tc>
      </w:tr>
    </w:tbl>
    <w:p w:rsidR="00562087" w:rsidRDefault="00562087" w:rsidP="00562087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59607D" w:rsidRPr="004D51F4" w:rsidRDefault="0059607D" w:rsidP="00562087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253E74" w:rsidRPr="004D51F4" w:rsidRDefault="00253E74" w:rsidP="00562087">
      <w:pPr>
        <w:spacing w:after="0"/>
        <w:rPr>
          <w:rFonts w:ascii="Arial" w:hAnsi="Arial" w:cs="Arial"/>
          <w:sz w:val="20"/>
          <w:szCs w:val="20"/>
        </w:rPr>
      </w:pPr>
    </w:p>
    <w:p w:rsidR="00AD0A7C" w:rsidRPr="00AD0A7C" w:rsidRDefault="00D93A30" w:rsidP="00AD0A7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ESTUDIO </w:t>
      </w:r>
      <w:r w:rsidR="00AD0A7C" w:rsidRPr="00AD0A7C">
        <w:rPr>
          <w:rFonts w:ascii="Arial" w:hAnsi="Arial" w:cs="Arial"/>
          <w:b/>
          <w:sz w:val="20"/>
          <w:szCs w:val="20"/>
        </w:rPr>
        <w:t>DE LAS OFERTAS</w:t>
      </w:r>
      <w:r>
        <w:rPr>
          <w:rFonts w:ascii="Arial" w:hAnsi="Arial" w:cs="Arial"/>
          <w:b/>
          <w:sz w:val="20"/>
          <w:szCs w:val="20"/>
        </w:rPr>
        <w:t>:</w:t>
      </w:r>
    </w:p>
    <w:p w:rsidR="00AD0A7C" w:rsidRDefault="00AD0A7C" w:rsidP="00AD0A7C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E02B09" w:rsidRPr="00AD0A7C" w:rsidRDefault="00E02B09" w:rsidP="00AD0A7C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AD0A7C" w:rsidRDefault="00901FF3" w:rsidP="00D45E4C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Documentación solicitada en el sobre “</w:t>
      </w:r>
      <w:r w:rsidRPr="00D45E4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”</w:t>
      </w:r>
      <w:r w:rsidR="001160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</w:t>
      </w:r>
      <w:r w:rsidR="00AD0A7C" w:rsidRPr="00831F55">
        <w:rPr>
          <w:rFonts w:ascii="Arial" w:hAnsi="Arial" w:cs="Arial"/>
          <w:sz w:val="20"/>
          <w:szCs w:val="20"/>
        </w:rPr>
        <w:t>equisitos mínimos para licitar:</w:t>
      </w:r>
    </w:p>
    <w:p w:rsidR="00D45E4C" w:rsidRDefault="00D45E4C" w:rsidP="00D45E4C">
      <w:pPr>
        <w:pStyle w:val="Prrafodelista"/>
        <w:spacing w:after="0"/>
        <w:ind w:left="1070"/>
        <w:jc w:val="both"/>
        <w:rPr>
          <w:rFonts w:ascii="Arial" w:hAnsi="Arial" w:cs="Arial"/>
          <w:sz w:val="20"/>
          <w:szCs w:val="20"/>
        </w:rPr>
      </w:pPr>
    </w:p>
    <w:p w:rsidR="0059607D" w:rsidRPr="00457D4E" w:rsidRDefault="00D45E4C" w:rsidP="0059607D">
      <w:pPr>
        <w:pStyle w:val="Prrafodelista"/>
        <w:numPr>
          <w:ilvl w:val="2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7D4E">
        <w:rPr>
          <w:rFonts w:ascii="Arial" w:hAnsi="Arial" w:cs="Arial"/>
          <w:sz w:val="20"/>
          <w:szCs w:val="20"/>
        </w:rPr>
        <w:t>Capacidad de obrar del licitante, habilitación profesional y prohibición para contratar</w:t>
      </w:r>
      <w:r w:rsidR="00457D4E">
        <w:rPr>
          <w:rFonts w:ascii="Arial" w:hAnsi="Arial" w:cs="Arial"/>
          <w:sz w:val="20"/>
          <w:szCs w:val="20"/>
        </w:rPr>
        <w:t>.</w:t>
      </w:r>
    </w:p>
    <w:p w:rsidR="0059607D" w:rsidRPr="00457D4E" w:rsidRDefault="001160E0" w:rsidP="00457D4E">
      <w:pPr>
        <w:pStyle w:val="Prrafodelista"/>
        <w:numPr>
          <w:ilvl w:val="2"/>
          <w:numId w:val="2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  <w:r w:rsidRPr="00D45E4C">
        <w:rPr>
          <w:rFonts w:ascii="Arial" w:hAnsi="Arial" w:cs="Arial"/>
          <w:sz w:val="20"/>
          <w:szCs w:val="20"/>
        </w:rPr>
        <w:t xml:space="preserve">Solvencia Económica y Financiera: </w:t>
      </w:r>
      <w:r w:rsidR="00457D4E" w:rsidRPr="00457D4E">
        <w:rPr>
          <w:rFonts w:ascii="Arial" w:eastAsiaTheme="minorHAnsi" w:hAnsi="Arial" w:cs="Arial"/>
          <w:i/>
          <w:sz w:val="20"/>
          <w:szCs w:val="20"/>
        </w:rPr>
        <w:t>Para ser admitidos los licitadores deberán acreditar un volumen anual de negocio referido al mejor</w:t>
      </w:r>
      <w:r w:rsidR="00457D4E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="00457D4E" w:rsidRPr="00457D4E">
        <w:rPr>
          <w:rFonts w:ascii="Arial" w:eastAsiaTheme="minorHAnsi" w:hAnsi="Arial" w:cs="Arial"/>
          <w:i/>
          <w:sz w:val="20"/>
          <w:szCs w:val="20"/>
        </w:rPr>
        <w:t>ejercicio de los últimos tres disponibles no inferior a 270.095,82</w:t>
      </w:r>
      <w:r w:rsidR="00457D4E">
        <w:rPr>
          <w:rFonts w:ascii="Arial" w:eastAsiaTheme="minorHAnsi" w:hAnsi="Arial" w:cs="Arial"/>
          <w:i/>
          <w:sz w:val="20"/>
          <w:szCs w:val="20"/>
        </w:rPr>
        <w:t xml:space="preserve"> €.</w:t>
      </w:r>
    </w:p>
    <w:p w:rsidR="007613C9" w:rsidRDefault="001160E0" w:rsidP="007613C9">
      <w:pPr>
        <w:pStyle w:val="Prrafodelista"/>
        <w:numPr>
          <w:ilvl w:val="2"/>
          <w:numId w:val="2"/>
        </w:numPr>
        <w:jc w:val="both"/>
        <w:rPr>
          <w:rFonts w:ascii="Arial" w:eastAsiaTheme="minorHAnsi" w:hAnsi="Arial" w:cs="Arial"/>
          <w:i/>
          <w:sz w:val="20"/>
          <w:szCs w:val="20"/>
        </w:rPr>
      </w:pPr>
      <w:r w:rsidRPr="00D45E4C">
        <w:rPr>
          <w:rFonts w:ascii="Arial" w:eastAsiaTheme="minorHAnsi" w:hAnsi="Arial" w:cs="Arial"/>
          <w:i/>
          <w:sz w:val="20"/>
          <w:szCs w:val="20"/>
        </w:rPr>
        <w:t xml:space="preserve">Solvencia Técnica: </w:t>
      </w:r>
      <w:r w:rsidR="007613C9" w:rsidRPr="007613C9">
        <w:rPr>
          <w:rFonts w:ascii="Arial" w:eastAsiaTheme="minorHAnsi" w:hAnsi="Arial" w:cs="Arial"/>
          <w:i/>
          <w:sz w:val="20"/>
          <w:szCs w:val="20"/>
        </w:rPr>
        <w:t>Relación de suministros similares relativos al mismo código CPV ejecutados en los últimos tres años</w:t>
      </w:r>
      <w:r w:rsidR="007613C9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="007613C9" w:rsidRPr="007613C9">
        <w:rPr>
          <w:rFonts w:ascii="Arial" w:eastAsiaTheme="minorHAnsi" w:hAnsi="Arial" w:cs="Arial"/>
          <w:i/>
          <w:sz w:val="20"/>
          <w:szCs w:val="20"/>
        </w:rPr>
        <w:t>cuyo importe anual acumulado en el año de mayor ejecución no sea menos del 80 % del valor estimado</w:t>
      </w:r>
      <w:r w:rsidR="007613C9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="007613C9" w:rsidRPr="007613C9">
        <w:rPr>
          <w:rFonts w:ascii="Arial" w:eastAsiaTheme="minorHAnsi" w:hAnsi="Arial" w:cs="Arial"/>
          <w:i/>
          <w:sz w:val="20"/>
          <w:szCs w:val="20"/>
        </w:rPr>
        <w:t>en el que se indique la fecha de suministro, el importe y el destinatario</w:t>
      </w:r>
      <w:r w:rsidR="00201D3F">
        <w:rPr>
          <w:rFonts w:ascii="Arial" w:eastAsiaTheme="minorHAnsi" w:hAnsi="Arial" w:cs="Arial"/>
          <w:i/>
          <w:sz w:val="20"/>
          <w:szCs w:val="20"/>
        </w:rPr>
        <w:t>.</w:t>
      </w:r>
      <w:r w:rsidR="007613C9">
        <w:rPr>
          <w:rFonts w:ascii="Arial" w:eastAsiaTheme="minorHAnsi" w:hAnsi="Arial" w:cs="Arial"/>
          <w:i/>
          <w:sz w:val="20"/>
          <w:szCs w:val="20"/>
        </w:rPr>
        <w:t xml:space="preserve"> </w:t>
      </w:r>
    </w:p>
    <w:p w:rsidR="001160E0" w:rsidRPr="007613C9" w:rsidRDefault="007613C9" w:rsidP="007613C9">
      <w:pPr>
        <w:ind w:left="1080"/>
        <w:jc w:val="both"/>
        <w:rPr>
          <w:rFonts w:ascii="Arial" w:eastAsiaTheme="minorHAnsi" w:hAnsi="Arial" w:cs="Arial"/>
          <w:i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Dichos requisitos mínimos quedan acreditados mediante la correcta cumplimentación  la D</w:t>
      </w:r>
      <w:r w:rsidR="00D45E4C" w:rsidRPr="007613C9">
        <w:rPr>
          <w:rFonts w:ascii="Arial" w:eastAsiaTheme="minorHAnsi" w:hAnsi="Arial" w:cs="Arial"/>
          <w:sz w:val="20"/>
          <w:szCs w:val="20"/>
        </w:rPr>
        <w:t>eclaración responsable de los requisitos mínimos</w:t>
      </w:r>
      <w:r>
        <w:rPr>
          <w:rFonts w:ascii="Arial" w:eastAsiaTheme="minorHAnsi" w:hAnsi="Arial" w:cs="Arial"/>
          <w:sz w:val="20"/>
          <w:szCs w:val="20"/>
        </w:rPr>
        <w:t xml:space="preserve"> para licitar </w:t>
      </w:r>
      <w:r w:rsidR="00697380">
        <w:rPr>
          <w:rFonts w:ascii="Arial" w:eastAsiaTheme="minorHAnsi" w:hAnsi="Arial" w:cs="Arial"/>
          <w:sz w:val="20"/>
          <w:szCs w:val="20"/>
        </w:rPr>
        <w:t>(Anej</w:t>
      </w:r>
      <w:r w:rsidR="00D45E4C" w:rsidRPr="007613C9">
        <w:rPr>
          <w:rFonts w:ascii="Arial" w:eastAsiaTheme="minorHAnsi" w:hAnsi="Arial" w:cs="Arial"/>
          <w:sz w:val="20"/>
          <w:szCs w:val="20"/>
        </w:rPr>
        <w:t>o II).</w:t>
      </w:r>
    </w:p>
    <w:p w:rsidR="001160E0" w:rsidRDefault="001160E0" w:rsidP="001160E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02B09" w:rsidRPr="00284E21" w:rsidRDefault="00E02B09" w:rsidP="001160E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AD0A7C" w:rsidRPr="001160E0" w:rsidRDefault="001160E0" w:rsidP="001160E0">
      <w:pPr>
        <w:pStyle w:val="Prrafodelista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Análisis de la documentación </w:t>
      </w:r>
      <w:r w:rsidR="00575965">
        <w:rPr>
          <w:rFonts w:ascii="Arial" w:hAnsi="Arial" w:cs="Arial"/>
          <w:sz w:val="20"/>
          <w:szCs w:val="20"/>
        </w:rPr>
        <w:t>requerida</w:t>
      </w:r>
      <w:r>
        <w:rPr>
          <w:rFonts w:ascii="Arial" w:hAnsi="Arial" w:cs="Arial"/>
          <w:sz w:val="20"/>
          <w:szCs w:val="20"/>
        </w:rPr>
        <w:t xml:space="preserve"> en el sobre</w:t>
      </w:r>
      <w:r w:rsidRPr="001160E0">
        <w:rPr>
          <w:rFonts w:ascii="Arial" w:hAnsi="Arial" w:cs="Arial"/>
          <w:b/>
          <w:sz w:val="20"/>
          <w:szCs w:val="20"/>
        </w:rPr>
        <w:t xml:space="preserve"> “A”</w:t>
      </w:r>
    </w:p>
    <w:p w:rsidR="001160E0" w:rsidRDefault="001160E0" w:rsidP="00D93A30">
      <w:pPr>
        <w:spacing w:after="0"/>
        <w:rPr>
          <w:rFonts w:ascii="Arial" w:hAnsi="Arial" w:cs="Arial"/>
          <w:sz w:val="20"/>
          <w:szCs w:val="20"/>
        </w:rPr>
      </w:pPr>
    </w:p>
    <w:p w:rsidR="0059607D" w:rsidRPr="00D93A30" w:rsidRDefault="0059607D" w:rsidP="00D93A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559"/>
        <w:gridCol w:w="1276"/>
        <w:gridCol w:w="1417"/>
        <w:gridCol w:w="1276"/>
      </w:tblGrid>
      <w:tr w:rsidR="00575965" w:rsidRPr="00831F55" w:rsidTr="0057596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65" w:rsidRPr="00831F55" w:rsidRDefault="00575965" w:rsidP="0083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965" w:rsidRPr="00D93A30" w:rsidRDefault="00575965" w:rsidP="0083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ANEJ</w:t>
            </w:r>
            <w:r w:rsidRPr="00D93A3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O II</w:t>
            </w:r>
          </w:p>
        </w:tc>
      </w:tr>
      <w:tr w:rsidR="00575965" w:rsidRPr="00831F55" w:rsidTr="00575965">
        <w:trPr>
          <w:trHeight w:val="11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9E1"/>
            <w:vAlign w:val="center"/>
            <w:hideMark/>
          </w:tcPr>
          <w:p w:rsidR="00575965" w:rsidRPr="00831F55" w:rsidRDefault="00575965" w:rsidP="00831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31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Empresa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83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31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I. INFORMACIÓN DEL LICITADOR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83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31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II. MOTIVOS DE EXCLUSIÓN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83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31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III. SOLVENCIA ECONÓMICA FINANCIERA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83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31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IV. SOLVENCIA TÉCNICA</w:t>
            </w:r>
          </w:p>
        </w:tc>
      </w:tr>
      <w:tr w:rsidR="00575965" w:rsidRPr="00831F55" w:rsidTr="0057596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697380" w:rsidRDefault="00575965" w:rsidP="00164F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973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METALIZARD, S.L.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Cumple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Cumple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Cumple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Cumple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 (*)</w:t>
            </w:r>
          </w:p>
        </w:tc>
      </w:tr>
      <w:tr w:rsidR="00575965" w:rsidRPr="00831F55" w:rsidTr="0057596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697380" w:rsidRDefault="00575965" w:rsidP="00164F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973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INDUSTRIAS METALURGICAS ESGUEVA, S.A.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Cumple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Cumple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Cumple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65" w:rsidRPr="00831F55" w:rsidRDefault="00575965" w:rsidP="0016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Cumple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 </w:t>
            </w:r>
          </w:p>
        </w:tc>
      </w:tr>
    </w:tbl>
    <w:p w:rsidR="0059607D" w:rsidRDefault="0059607D" w:rsidP="0059607D">
      <w:pPr>
        <w:ind w:left="360" w:firstLine="60"/>
        <w:jc w:val="both"/>
        <w:rPr>
          <w:rFonts w:ascii="Arial" w:hAnsi="Arial" w:cs="Arial"/>
          <w:sz w:val="20"/>
          <w:szCs w:val="20"/>
        </w:rPr>
      </w:pPr>
    </w:p>
    <w:p w:rsidR="00AD0A7C" w:rsidRPr="00575965" w:rsidRDefault="00253E74" w:rsidP="00575965">
      <w:pPr>
        <w:ind w:left="36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(*) Revisada la documentación presentada e</w:t>
      </w:r>
      <w:r w:rsidRPr="00253E74">
        <w:rPr>
          <w:rFonts w:ascii="Arial" w:hAnsi="Arial" w:cs="Arial"/>
          <w:sz w:val="20"/>
          <w:szCs w:val="20"/>
        </w:rPr>
        <w:t>s necesario pedir subsanaci</w:t>
      </w:r>
      <w:r w:rsidR="00AC462D">
        <w:rPr>
          <w:rFonts w:ascii="Arial" w:hAnsi="Arial" w:cs="Arial"/>
          <w:sz w:val="20"/>
          <w:szCs w:val="20"/>
        </w:rPr>
        <w:t>ón.</w:t>
      </w:r>
      <w:r>
        <w:rPr>
          <w:rFonts w:ascii="Arial" w:hAnsi="Arial" w:cs="Arial"/>
          <w:sz w:val="20"/>
          <w:szCs w:val="20"/>
        </w:rPr>
        <w:t xml:space="preserve"> </w:t>
      </w:r>
      <w:r w:rsidR="00164F0B">
        <w:rPr>
          <w:rFonts w:ascii="Arial" w:hAnsi="Arial" w:cs="Arial"/>
          <w:sz w:val="20"/>
          <w:szCs w:val="20"/>
        </w:rPr>
        <w:t>Responde confirmando que no cuenta con la experiencia solicitada.</w:t>
      </w:r>
    </w:p>
    <w:p w:rsidR="00253E74" w:rsidRDefault="00253E74" w:rsidP="00253E74">
      <w:pPr>
        <w:spacing w:after="0"/>
        <w:rPr>
          <w:rFonts w:ascii="Arial" w:hAnsi="Arial" w:cs="Arial"/>
          <w:sz w:val="20"/>
          <w:szCs w:val="20"/>
        </w:rPr>
      </w:pPr>
    </w:p>
    <w:p w:rsidR="0059607D" w:rsidRPr="00253E74" w:rsidRDefault="0059607D" w:rsidP="00253E74">
      <w:pPr>
        <w:spacing w:after="0"/>
        <w:rPr>
          <w:rFonts w:ascii="Arial" w:hAnsi="Arial" w:cs="Arial"/>
          <w:sz w:val="20"/>
          <w:szCs w:val="20"/>
        </w:rPr>
      </w:pPr>
    </w:p>
    <w:p w:rsidR="00562087" w:rsidRDefault="00562087" w:rsidP="005620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93189C">
        <w:rPr>
          <w:rFonts w:ascii="Arial" w:hAnsi="Arial" w:cs="Arial"/>
          <w:b/>
          <w:sz w:val="20"/>
          <w:szCs w:val="20"/>
        </w:rPr>
        <w:t>ADMISIÓN DE OFERTAS</w:t>
      </w:r>
      <w:r>
        <w:rPr>
          <w:rFonts w:ascii="Arial" w:hAnsi="Arial" w:cs="Arial"/>
          <w:b/>
          <w:sz w:val="20"/>
          <w:szCs w:val="20"/>
        </w:rPr>
        <w:t>:</w:t>
      </w:r>
      <w:bookmarkStart w:id="2" w:name="_GoBack"/>
      <w:bookmarkEnd w:id="2"/>
    </w:p>
    <w:p w:rsidR="007100C7" w:rsidRDefault="007100C7" w:rsidP="007100C7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:rsidR="00E02B09" w:rsidRDefault="00E02B09" w:rsidP="007100C7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:rsidR="00562087" w:rsidRPr="0059607D" w:rsidRDefault="007100C7" w:rsidP="0059607D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7100C7">
        <w:rPr>
          <w:rFonts w:ascii="Arial" w:hAnsi="Arial" w:cs="Arial"/>
          <w:sz w:val="20"/>
          <w:szCs w:val="20"/>
        </w:rPr>
        <w:t xml:space="preserve">Tras el análisis de la documentación del sobre “A” se concluye que </w:t>
      </w:r>
      <w:r w:rsidR="00D92443">
        <w:rPr>
          <w:rFonts w:ascii="Arial" w:hAnsi="Arial" w:cs="Arial"/>
          <w:sz w:val="20"/>
          <w:szCs w:val="20"/>
        </w:rPr>
        <w:t xml:space="preserve">solo se admite la licitación presentada por </w:t>
      </w:r>
      <w:r w:rsidR="00D92443" w:rsidRPr="0069738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INDUSTRIAS METALURGICAS ESGUEVA, S.A.</w:t>
      </w:r>
      <w:r w:rsidR="00D92443">
        <w:rPr>
          <w:rFonts w:ascii="Arial" w:hAnsi="Arial" w:cs="Arial"/>
          <w:sz w:val="20"/>
          <w:szCs w:val="20"/>
        </w:rPr>
        <w:t>:</w:t>
      </w:r>
    </w:p>
    <w:p w:rsidR="00D93A30" w:rsidRPr="0093189C" w:rsidRDefault="00D93A30" w:rsidP="00562087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tbl>
      <w:tblPr>
        <w:tblW w:w="3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2"/>
      </w:tblGrid>
      <w:tr w:rsidR="00562087" w:rsidRPr="0093189C" w:rsidTr="00D93A30">
        <w:trPr>
          <w:jc w:val="center"/>
        </w:trPr>
        <w:tc>
          <w:tcPr>
            <w:tcW w:w="3620" w:type="pct"/>
            <w:tcBorders>
              <w:bottom w:val="single" w:sz="4" w:space="0" w:color="auto"/>
            </w:tcBorders>
          </w:tcPr>
          <w:p w:rsidR="00562087" w:rsidRPr="00AD0A7C" w:rsidRDefault="00DB3CE1" w:rsidP="00AD0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="00562087" w:rsidRPr="00AD0A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562087" w:rsidRPr="00AD0A7C" w:rsidRDefault="00562087" w:rsidP="00AD0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A7C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164F0B" w:rsidRPr="0093189C" w:rsidTr="00300F08">
        <w:trPr>
          <w:jc w:val="center"/>
        </w:trPr>
        <w:tc>
          <w:tcPr>
            <w:tcW w:w="3620" w:type="pct"/>
            <w:shd w:val="clear" w:color="auto" w:fill="FFFFFF"/>
            <w:vAlign w:val="center"/>
          </w:tcPr>
          <w:p w:rsidR="00164F0B" w:rsidRPr="00697380" w:rsidRDefault="00164F0B" w:rsidP="00AF49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973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METALIZARD, S.L.</w:t>
            </w:r>
          </w:p>
        </w:tc>
        <w:tc>
          <w:tcPr>
            <w:tcW w:w="1380" w:type="pct"/>
            <w:shd w:val="clear" w:color="auto" w:fill="FFFFFF"/>
          </w:tcPr>
          <w:p w:rsidR="00164F0B" w:rsidRPr="0093189C" w:rsidRDefault="00164F0B" w:rsidP="00AD0A7C">
            <w:pPr>
              <w:spacing w:after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NO </w:t>
            </w:r>
            <w:r w:rsidRPr="0093189C">
              <w:rPr>
                <w:rFonts w:ascii="Arial" w:eastAsiaTheme="minorHAnsi" w:hAnsi="Arial" w:cs="Arial"/>
                <w:sz w:val="20"/>
                <w:szCs w:val="20"/>
              </w:rPr>
              <w:t>ADMITIDA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  <w:tr w:rsidR="00164F0B" w:rsidRPr="0093189C" w:rsidTr="00300F08">
        <w:trPr>
          <w:jc w:val="center"/>
        </w:trPr>
        <w:tc>
          <w:tcPr>
            <w:tcW w:w="3620" w:type="pct"/>
            <w:shd w:val="clear" w:color="auto" w:fill="FFFFFF"/>
            <w:vAlign w:val="center"/>
          </w:tcPr>
          <w:p w:rsidR="00164F0B" w:rsidRPr="00697380" w:rsidRDefault="00164F0B" w:rsidP="00AF49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973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INDUSTRIAS METALURGICAS ESGUEVA, S.A.</w:t>
            </w:r>
          </w:p>
        </w:tc>
        <w:tc>
          <w:tcPr>
            <w:tcW w:w="1380" w:type="pct"/>
            <w:shd w:val="clear" w:color="auto" w:fill="FFFFFF"/>
          </w:tcPr>
          <w:p w:rsidR="00164F0B" w:rsidRPr="0093189C" w:rsidRDefault="00164F0B" w:rsidP="00D460B2">
            <w:pPr>
              <w:spacing w:after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3189C">
              <w:rPr>
                <w:rFonts w:ascii="Arial" w:eastAsiaTheme="minorHAnsi" w:hAnsi="Arial" w:cs="Arial"/>
                <w:sz w:val="20"/>
                <w:szCs w:val="20"/>
              </w:rPr>
              <w:t>ADMITIDA</w:t>
            </w:r>
          </w:p>
        </w:tc>
      </w:tr>
    </w:tbl>
    <w:p w:rsidR="00562087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93189C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93189C" w:rsidRDefault="00DB3CE1" w:rsidP="00DB3CE1">
      <w:pPr>
        <w:spacing w:after="0"/>
        <w:jc w:val="righ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E</w:t>
      </w:r>
      <w:r w:rsidR="00562087" w:rsidRPr="0093189C">
        <w:rPr>
          <w:rFonts w:ascii="Arial" w:eastAsiaTheme="minorHAnsi" w:hAnsi="Arial" w:cs="Arial"/>
          <w:sz w:val="20"/>
          <w:szCs w:val="20"/>
        </w:rPr>
        <w:t>n Sevilla</w:t>
      </w:r>
      <w:r w:rsidR="00562087" w:rsidRPr="00DB3CE1">
        <w:rPr>
          <w:rFonts w:ascii="Arial" w:eastAsiaTheme="minorHAnsi" w:hAnsi="Arial" w:cs="Arial"/>
          <w:sz w:val="20"/>
          <w:szCs w:val="20"/>
        </w:rPr>
        <w:t xml:space="preserve">, a </w:t>
      </w:r>
      <w:r w:rsidRPr="00DB3CE1">
        <w:rPr>
          <w:rFonts w:ascii="Arial" w:eastAsiaTheme="minorHAnsi" w:hAnsi="Arial" w:cs="Arial"/>
          <w:sz w:val="20"/>
          <w:szCs w:val="20"/>
        </w:rPr>
        <w:t>8</w:t>
      </w:r>
      <w:r w:rsidR="00562087" w:rsidRPr="00DB3CE1">
        <w:rPr>
          <w:rFonts w:ascii="Arial" w:eastAsiaTheme="minorHAnsi" w:hAnsi="Arial" w:cs="Arial"/>
          <w:sz w:val="20"/>
          <w:szCs w:val="20"/>
        </w:rPr>
        <w:t xml:space="preserve"> de </w:t>
      </w:r>
      <w:r w:rsidRPr="00DB3CE1">
        <w:rPr>
          <w:rFonts w:ascii="Arial" w:eastAsiaTheme="minorHAnsi" w:hAnsi="Arial" w:cs="Arial"/>
          <w:sz w:val="20"/>
          <w:szCs w:val="20"/>
        </w:rPr>
        <w:t>junio</w:t>
      </w:r>
      <w:r w:rsidR="00562087" w:rsidRPr="00DB3CE1">
        <w:rPr>
          <w:rFonts w:ascii="Arial" w:eastAsiaTheme="minorHAnsi" w:hAnsi="Arial" w:cs="Arial"/>
          <w:sz w:val="20"/>
          <w:szCs w:val="20"/>
        </w:rPr>
        <w:t xml:space="preserve"> de 2018</w:t>
      </w:r>
      <w:r w:rsidR="004B71EE" w:rsidRPr="00DB3CE1">
        <w:rPr>
          <w:rFonts w:ascii="Arial" w:eastAsiaTheme="minorHAnsi" w:hAnsi="Arial" w:cs="Arial"/>
          <w:sz w:val="20"/>
          <w:szCs w:val="20"/>
        </w:rPr>
        <w:t>.</w:t>
      </w:r>
    </w:p>
    <w:p w:rsidR="00562087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93189C" w:rsidRDefault="00562087" w:rsidP="00562087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62087" w:rsidRPr="007100C7" w:rsidRDefault="00562087" w:rsidP="00562087">
      <w:pPr>
        <w:rPr>
          <w:rFonts w:ascii="Arial" w:eastAsiaTheme="minorHAnsi" w:hAnsi="Arial" w:cs="Arial"/>
          <w:b/>
          <w:sz w:val="20"/>
          <w:szCs w:val="20"/>
        </w:rPr>
      </w:pPr>
      <w:r w:rsidRPr="007100C7">
        <w:rPr>
          <w:rFonts w:ascii="Arial" w:eastAsiaTheme="minorHAnsi" w:hAnsi="Arial" w:cs="Arial"/>
          <w:b/>
          <w:sz w:val="20"/>
          <w:szCs w:val="20"/>
        </w:rPr>
        <w:t>M</w:t>
      </w:r>
      <w:r w:rsidR="007100C7" w:rsidRPr="007100C7">
        <w:rPr>
          <w:rFonts w:ascii="Arial" w:eastAsiaTheme="minorHAnsi" w:hAnsi="Arial" w:cs="Arial"/>
          <w:b/>
          <w:sz w:val="20"/>
          <w:szCs w:val="20"/>
        </w:rPr>
        <w:t xml:space="preserve">esa de Contratación </w:t>
      </w:r>
      <w:r w:rsidRPr="007100C7">
        <w:rPr>
          <w:rFonts w:ascii="Arial" w:eastAsiaTheme="minorHAnsi" w:hAnsi="Arial" w:cs="Arial"/>
          <w:b/>
          <w:sz w:val="20"/>
          <w:szCs w:val="20"/>
        </w:rPr>
        <w:t>UT5:</w:t>
      </w:r>
    </w:p>
    <w:tbl>
      <w:tblPr>
        <w:tblStyle w:val="Tablaconcuadrcul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119"/>
      </w:tblGrid>
      <w:tr w:rsidR="00562087" w:rsidTr="00D460B2">
        <w:trPr>
          <w:trHeight w:val="237"/>
        </w:trPr>
        <w:tc>
          <w:tcPr>
            <w:tcW w:w="3510" w:type="dxa"/>
          </w:tcPr>
          <w:p w:rsidR="00562087" w:rsidRDefault="00562087" w:rsidP="007100C7">
            <w:pPr>
              <w:rPr>
                <w:rFonts w:ascii="Arial" w:hAnsi="Arial" w:cs="Arial"/>
                <w:sz w:val="20"/>
                <w:szCs w:val="20"/>
              </w:rPr>
            </w:pPr>
            <w:r w:rsidRPr="0093189C">
              <w:rPr>
                <w:rFonts w:ascii="Arial" w:hAnsi="Arial" w:cs="Arial"/>
                <w:sz w:val="20"/>
                <w:szCs w:val="20"/>
              </w:rPr>
              <w:t>P</w:t>
            </w:r>
            <w:r w:rsidR="007100C7">
              <w:rPr>
                <w:rFonts w:ascii="Arial" w:hAnsi="Arial" w:cs="Arial"/>
                <w:sz w:val="20"/>
                <w:szCs w:val="20"/>
              </w:rPr>
              <w:t>residente</w:t>
            </w:r>
          </w:p>
        </w:tc>
        <w:tc>
          <w:tcPr>
            <w:tcW w:w="3119" w:type="dxa"/>
          </w:tcPr>
          <w:p w:rsidR="00562087" w:rsidRDefault="00562087" w:rsidP="007100C7">
            <w:pPr>
              <w:rPr>
                <w:rFonts w:ascii="Arial" w:hAnsi="Arial" w:cs="Arial"/>
                <w:sz w:val="20"/>
                <w:szCs w:val="20"/>
              </w:rPr>
            </w:pPr>
            <w:r w:rsidRPr="0093189C">
              <w:rPr>
                <w:rFonts w:ascii="Arial" w:hAnsi="Arial" w:cs="Arial"/>
                <w:sz w:val="20"/>
                <w:szCs w:val="20"/>
              </w:rPr>
              <w:t>S</w:t>
            </w:r>
            <w:r w:rsidR="007100C7">
              <w:rPr>
                <w:rFonts w:ascii="Arial" w:hAnsi="Arial" w:cs="Arial"/>
                <w:sz w:val="20"/>
                <w:szCs w:val="20"/>
              </w:rPr>
              <w:t>ecretaria</w:t>
            </w:r>
          </w:p>
        </w:tc>
        <w:tc>
          <w:tcPr>
            <w:tcW w:w="3119" w:type="dxa"/>
          </w:tcPr>
          <w:p w:rsidR="00562087" w:rsidRDefault="007100C7" w:rsidP="00D460B2">
            <w:pPr>
              <w:ind w:left="-249" w:firstLine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</w:tr>
      <w:tr w:rsidR="00562087" w:rsidTr="00D460B2">
        <w:trPr>
          <w:trHeight w:val="1038"/>
        </w:trPr>
        <w:tc>
          <w:tcPr>
            <w:tcW w:w="3510" w:type="dxa"/>
          </w:tcPr>
          <w:p w:rsidR="00562087" w:rsidRDefault="00562087" w:rsidP="00D46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2087" w:rsidRDefault="00562087" w:rsidP="00D46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2087" w:rsidRDefault="00562087" w:rsidP="00D460B2">
            <w:pPr>
              <w:ind w:left="-249" w:firstLine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087" w:rsidTr="00D460B2">
        <w:trPr>
          <w:trHeight w:val="312"/>
        </w:trPr>
        <w:tc>
          <w:tcPr>
            <w:tcW w:w="3510" w:type="dxa"/>
          </w:tcPr>
          <w:p w:rsidR="00562087" w:rsidRPr="00C3572A" w:rsidRDefault="00562087" w:rsidP="00D460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Salvador Jiménez Moreno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Inmaculada Márquez Rodríguez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ind w:left="-249" w:firstLine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Tomás J. Carrasco Martín</w:t>
            </w:r>
          </w:p>
        </w:tc>
      </w:tr>
      <w:tr w:rsidR="00562087" w:rsidTr="00D460B2">
        <w:trPr>
          <w:trHeight w:val="303"/>
        </w:trPr>
        <w:tc>
          <w:tcPr>
            <w:tcW w:w="3510" w:type="dxa"/>
          </w:tcPr>
          <w:p w:rsidR="00562087" w:rsidRPr="00C3572A" w:rsidRDefault="00562087" w:rsidP="00D460B2">
            <w:pPr>
              <w:ind w:right="-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 xml:space="preserve">Gerente de Administración y Control UT5  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72A">
              <w:rPr>
                <w:rFonts w:ascii="Arial" w:hAnsi="Arial" w:cs="Arial"/>
                <w:sz w:val="18"/>
                <w:szCs w:val="18"/>
              </w:rPr>
              <w:t>Coordinadora de Contratación UT5</w:t>
            </w:r>
          </w:p>
        </w:tc>
        <w:tc>
          <w:tcPr>
            <w:tcW w:w="3119" w:type="dxa"/>
          </w:tcPr>
          <w:p w:rsidR="00562087" w:rsidRPr="00C3572A" w:rsidRDefault="00562087" w:rsidP="00D460B2">
            <w:pPr>
              <w:ind w:left="-249" w:firstLine="2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Obra Operaciones UT5</w:t>
            </w:r>
          </w:p>
        </w:tc>
      </w:tr>
    </w:tbl>
    <w:p w:rsidR="0094506D" w:rsidRPr="00562087" w:rsidRDefault="0094506D" w:rsidP="00562087"/>
    <w:sectPr w:rsidR="0094506D" w:rsidRPr="00562087" w:rsidSect="00567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47" w:rsidRDefault="00342E47" w:rsidP="00342E47">
      <w:pPr>
        <w:spacing w:after="0" w:line="240" w:lineRule="auto"/>
      </w:pPr>
      <w:r>
        <w:separator/>
      </w:r>
    </w:p>
  </w:endnote>
  <w:endnote w:type="continuationSeparator" w:id="0">
    <w:p w:rsidR="00342E47" w:rsidRDefault="00342E47" w:rsidP="0034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930405"/>
      <w:docPartObj>
        <w:docPartGallery w:val="Page Numbers (Bottom of Page)"/>
        <w:docPartUnique/>
      </w:docPartObj>
    </w:sdtPr>
    <w:sdtEndPr/>
    <w:sdtContent>
      <w:p w:rsidR="008E4F38" w:rsidRDefault="001366C2">
        <w:pPr>
          <w:pStyle w:val="Piedepgina"/>
          <w:jc w:val="right"/>
        </w:pPr>
        <w:proofErr w:type="spellStart"/>
        <w:proofErr w:type="gramStart"/>
        <w:r>
          <w:t>Pá</w:t>
        </w:r>
        <w:r w:rsidR="008E4F38">
          <w:t>g</w:t>
        </w:r>
        <w:proofErr w:type="spellEnd"/>
        <w:r w:rsidR="008E4F38">
          <w:t xml:space="preserve"> .</w:t>
        </w:r>
        <w:proofErr w:type="gramEnd"/>
        <w:r w:rsidR="008E4F38">
          <w:fldChar w:fldCharType="begin"/>
        </w:r>
        <w:r w:rsidR="008E4F38">
          <w:instrText>PAGE   \* MERGEFORMAT</w:instrText>
        </w:r>
        <w:r w:rsidR="008E4F38">
          <w:fldChar w:fldCharType="separate"/>
        </w:r>
        <w:r w:rsidR="00575965">
          <w:rPr>
            <w:noProof/>
          </w:rPr>
          <w:t>2</w:t>
        </w:r>
        <w:r w:rsidR="008E4F38">
          <w:fldChar w:fldCharType="end"/>
        </w:r>
        <w:r w:rsidR="008E4F38">
          <w:t xml:space="preserve"> </w:t>
        </w:r>
      </w:p>
    </w:sdtContent>
  </w:sdt>
  <w:p w:rsidR="008E4F38" w:rsidRDefault="008E4F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47" w:rsidRDefault="00342E47" w:rsidP="00342E47">
      <w:pPr>
        <w:spacing w:after="0" w:line="240" w:lineRule="auto"/>
      </w:pPr>
      <w:r>
        <w:separator/>
      </w:r>
    </w:p>
  </w:footnote>
  <w:footnote w:type="continuationSeparator" w:id="0">
    <w:p w:rsidR="00342E47" w:rsidRDefault="00342E47" w:rsidP="0034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47" w:rsidRDefault="00575965" w:rsidP="00342E4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8.6pt;margin-top:9.15pt;width:36.5pt;height:36.5pt;z-index:251658240;mso-position-horizontal-relative:text;mso-position-vertical-relative:text">
          <v:imagedata r:id="rId1" o:title=""/>
        </v:shape>
        <o:OLEObject Type="Embed" ProgID="StaticMetafile" ShapeID="_x0000_s2049" DrawAspect="Content" ObjectID="_1589960643" r:id="rId2"/>
      </w:pict>
    </w:r>
    <w:r w:rsidR="00A723A7">
      <w:rPr>
        <w:noProof/>
        <w:lang w:eastAsia="es-ES"/>
      </w:rPr>
      <w:drawing>
        <wp:inline distT="0" distB="0" distL="0" distR="0" wp14:anchorId="0638D649" wp14:editId="4D816BBC">
          <wp:extent cx="1738800" cy="63000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marca Tragsa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7736" w:rsidRDefault="009F7736" w:rsidP="00342E47">
    <w:pPr>
      <w:pStyle w:val="Encabezado"/>
    </w:pPr>
  </w:p>
  <w:p w:rsidR="00342E47" w:rsidRPr="00342E47" w:rsidRDefault="00342E47" w:rsidP="00342E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D0" w:rsidRDefault="005670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4DCD"/>
    <w:multiLevelType w:val="hybridMultilevel"/>
    <w:tmpl w:val="E21C05B2"/>
    <w:lvl w:ilvl="0" w:tplc="93A82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41FE"/>
    <w:multiLevelType w:val="hybridMultilevel"/>
    <w:tmpl w:val="B706E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4873E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8195D"/>
    <w:multiLevelType w:val="multilevel"/>
    <w:tmpl w:val="873A66CE"/>
    <w:lvl w:ilvl="0">
      <w:start w:val="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93C0AC1"/>
    <w:multiLevelType w:val="hybridMultilevel"/>
    <w:tmpl w:val="6A5A7E36"/>
    <w:lvl w:ilvl="0" w:tplc="54B64B5A">
      <w:start w:val="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54518"/>
    <w:multiLevelType w:val="multilevel"/>
    <w:tmpl w:val="28BE6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2364139"/>
    <w:multiLevelType w:val="hybridMultilevel"/>
    <w:tmpl w:val="51F47AEA"/>
    <w:lvl w:ilvl="0" w:tplc="54B64B5A">
      <w:start w:val="69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4"/>
    <w:rsid w:val="00001BEA"/>
    <w:rsid w:val="00016C11"/>
    <w:rsid w:val="00045E33"/>
    <w:rsid w:val="00080E1C"/>
    <w:rsid w:val="00090928"/>
    <w:rsid w:val="000931FA"/>
    <w:rsid w:val="000B06E3"/>
    <w:rsid w:val="000B6125"/>
    <w:rsid w:val="000D15A9"/>
    <w:rsid w:val="000D6B08"/>
    <w:rsid w:val="000E4446"/>
    <w:rsid w:val="001130DC"/>
    <w:rsid w:val="00115048"/>
    <w:rsid w:val="001160E0"/>
    <w:rsid w:val="001366C2"/>
    <w:rsid w:val="00150D4C"/>
    <w:rsid w:val="00164F0B"/>
    <w:rsid w:val="001912FB"/>
    <w:rsid w:val="001E5FA2"/>
    <w:rsid w:val="001F2F4F"/>
    <w:rsid w:val="00201D3F"/>
    <w:rsid w:val="002049A1"/>
    <w:rsid w:val="00206A52"/>
    <w:rsid w:val="00226ECF"/>
    <w:rsid w:val="00247349"/>
    <w:rsid w:val="00253E74"/>
    <w:rsid w:val="00281F3B"/>
    <w:rsid w:val="00284E21"/>
    <w:rsid w:val="002974A5"/>
    <w:rsid w:val="002A5CB7"/>
    <w:rsid w:val="002B3625"/>
    <w:rsid w:val="002D240B"/>
    <w:rsid w:val="002E4139"/>
    <w:rsid w:val="002E5C01"/>
    <w:rsid w:val="002F0427"/>
    <w:rsid w:val="002F26E0"/>
    <w:rsid w:val="002F3856"/>
    <w:rsid w:val="002F7022"/>
    <w:rsid w:val="00301E06"/>
    <w:rsid w:val="0030303C"/>
    <w:rsid w:val="0031468C"/>
    <w:rsid w:val="00322031"/>
    <w:rsid w:val="00342E47"/>
    <w:rsid w:val="003502F7"/>
    <w:rsid w:val="00377CE4"/>
    <w:rsid w:val="00387FAB"/>
    <w:rsid w:val="003D285E"/>
    <w:rsid w:val="003E6738"/>
    <w:rsid w:val="003F131E"/>
    <w:rsid w:val="003F37EB"/>
    <w:rsid w:val="00400C0A"/>
    <w:rsid w:val="00442408"/>
    <w:rsid w:val="0045173B"/>
    <w:rsid w:val="00457A10"/>
    <w:rsid w:val="00457D4E"/>
    <w:rsid w:val="004A11F1"/>
    <w:rsid w:val="004B71EE"/>
    <w:rsid w:val="004D23C0"/>
    <w:rsid w:val="004D51F4"/>
    <w:rsid w:val="004E55BB"/>
    <w:rsid w:val="004F3721"/>
    <w:rsid w:val="00502708"/>
    <w:rsid w:val="00504708"/>
    <w:rsid w:val="00506EB4"/>
    <w:rsid w:val="005223B1"/>
    <w:rsid w:val="00532BFD"/>
    <w:rsid w:val="00562087"/>
    <w:rsid w:val="005670D0"/>
    <w:rsid w:val="00572B6B"/>
    <w:rsid w:val="00575578"/>
    <w:rsid w:val="00575965"/>
    <w:rsid w:val="0059607D"/>
    <w:rsid w:val="005A6297"/>
    <w:rsid w:val="005F2BAD"/>
    <w:rsid w:val="00606FBA"/>
    <w:rsid w:val="00612960"/>
    <w:rsid w:val="00625833"/>
    <w:rsid w:val="006344C3"/>
    <w:rsid w:val="00651165"/>
    <w:rsid w:val="00654941"/>
    <w:rsid w:val="00657048"/>
    <w:rsid w:val="00661359"/>
    <w:rsid w:val="0067205A"/>
    <w:rsid w:val="00673205"/>
    <w:rsid w:val="00675505"/>
    <w:rsid w:val="00697380"/>
    <w:rsid w:val="006C34B6"/>
    <w:rsid w:val="006E65F1"/>
    <w:rsid w:val="006F641E"/>
    <w:rsid w:val="00700671"/>
    <w:rsid w:val="007100C7"/>
    <w:rsid w:val="00715E00"/>
    <w:rsid w:val="00722E73"/>
    <w:rsid w:val="00745003"/>
    <w:rsid w:val="00745283"/>
    <w:rsid w:val="007613C9"/>
    <w:rsid w:val="00761AFA"/>
    <w:rsid w:val="007742DB"/>
    <w:rsid w:val="00787A4B"/>
    <w:rsid w:val="007976D7"/>
    <w:rsid w:val="007D36F9"/>
    <w:rsid w:val="0080101F"/>
    <w:rsid w:val="0081141D"/>
    <w:rsid w:val="008302A7"/>
    <w:rsid w:val="00831F55"/>
    <w:rsid w:val="008414B7"/>
    <w:rsid w:val="00872A88"/>
    <w:rsid w:val="00875C3D"/>
    <w:rsid w:val="008A2AD5"/>
    <w:rsid w:val="008C5CB1"/>
    <w:rsid w:val="008D3C98"/>
    <w:rsid w:val="008E4F38"/>
    <w:rsid w:val="00901FF3"/>
    <w:rsid w:val="00917A9B"/>
    <w:rsid w:val="009235C5"/>
    <w:rsid w:val="00931FFE"/>
    <w:rsid w:val="0094506D"/>
    <w:rsid w:val="009677C3"/>
    <w:rsid w:val="0097161B"/>
    <w:rsid w:val="00983DE7"/>
    <w:rsid w:val="00992944"/>
    <w:rsid w:val="00993D06"/>
    <w:rsid w:val="00996EDA"/>
    <w:rsid w:val="009B1B0E"/>
    <w:rsid w:val="009F7736"/>
    <w:rsid w:val="00A039F3"/>
    <w:rsid w:val="00A0486D"/>
    <w:rsid w:val="00A22DEA"/>
    <w:rsid w:val="00A54BBB"/>
    <w:rsid w:val="00A723A7"/>
    <w:rsid w:val="00A817D2"/>
    <w:rsid w:val="00A83370"/>
    <w:rsid w:val="00AA2FD6"/>
    <w:rsid w:val="00AC462D"/>
    <w:rsid w:val="00AD0A7C"/>
    <w:rsid w:val="00AE35AE"/>
    <w:rsid w:val="00B00BED"/>
    <w:rsid w:val="00B06856"/>
    <w:rsid w:val="00B15DAC"/>
    <w:rsid w:val="00B71472"/>
    <w:rsid w:val="00BA7AE8"/>
    <w:rsid w:val="00BC2E74"/>
    <w:rsid w:val="00BC7783"/>
    <w:rsid w:val="00BD03D8"/>
    <w:rsid w:val="00BD4410"/>
    <w:rsid w:val="00BD7536"/>
    <w:rsid w:val="00C01DDD"/>
    <w:rsid w:val="00C30CD6"/>
    <w:rsid w:val="00C40E0B"/>
    <w:rsid w:val="00C43016"/>
    <w:rsid w:val="00C53F54"/>
    <w:rsid w:val="00C67620"/>
    <w:rsid w:val="00CB68A2"/>
    <w:rsid w:val="00CE281E"/>
    <w:rsid w:val="00D40A6A"/>
    <w:rsid w:val="00D45E4C"/>
    <w:rsid w:val="00D550AE"/>
    <w:rsid w:val="00D57ED3"/>
    <w:rsid w:val="00D72C3A"/>
    <w:rsid w:val="00D92443"/>
    <w:rsid w:val="00D93A30"/>
    <w:rsid w:val="00DB3CE1"/>
    <w:rsid w:val="00DD7D18"/>
    <w:rsid w:val="00DE7BF0"/>
    <w:rsid w:val="00DF2266"/>
    <w:rsid w:val="00DF78F8"/>
    <w:rsid w:val="00E02B09"/>
    <w:rsid w:val="00E27385"/>
    <w:rsid w:val="00E36D2A"/>
    <w:rsid w:val="00E66816"/>
    <w:rsid w:val="00E674AE"/>
    <w:rsid w:val="00E7748F"/>
    <w:rsid w:val="00EA7863"/>
    <w:rsid w:val="00EC38CB"/>
    <w:rsid w:val="00EE4AF1"/>
    <w:rsid w:val="00F01853"/>
    <w:rsid w:val="00F0731C"/>
    <w:rsid w:val="00F17060"/>
    <w:rsid w:val="00F41BCD"/>
    <w:rsid w:val="00F439FD"/>
    <w:rsid w:val="00F4437C"/>
    <w:rsid w:val="00F46262"/>
    <w:rsid w:val="00F643B4"/>
    <w:rsid w:val="00F8583A"/>
    <w:rsid w:val="00F9546A"/>
    <w:rsid w:val="00FE5D38"/>
    <w:rsid w:val="00FE78AB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4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47"/>
  </w:style>
  <w:style w:type="paragraph" w:styleId="Piedepgina">
    <w:name w:val="footer"/>
    <w:basedOn w:val="Normal"/>
    <w:link w:val="Piedepgina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47"/>
  </w:style>
  <w:style w:type="paragraph" w:styleId="Textodeglobo">
    <w:name w:val="Balloon Text"/>
    <w:basedOn w:val="Normal"/>
    <w:link w:val="TextodegloboCar"/>
    <w:uiPriority w:val="99"/>
    <w:semiHidden/>
    <w:unhideWhenUsed/>
    <w:rsid w:val="003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4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F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F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FFE"/>
    <w:rPr>
      <w:b/>
      <w:bCs/>
      <w:sz w:val="20"/>
      <w:szCs w:val="20"/>
    </w:rPr>
  </w:style>
  <w:style w:type="paragraph" w:customStyle="1" w:styleId="TRAGSANORMAL">
    <w:name w:val="TRAGSA NORMAL"/>
    <w:basedOn w:val="Normal"/>
    <w:qFormat/>
    <w:rsid w:val="00562087"/>
    <w:pPr>
      <w:spacing w:after="240" w:line="240" w:lineRule="auto"/>
    </w:pPr>
    <w:rPr>
      <w:rFonts w:ascii="Cambria" w:hAnsi="Cambria"/>
      <w:sz w:val="24"/>
      <w:szCs w:val="24"/>
    </w:rPr>
  </w:style>
  <w:style w:type="character" w:customStyle="1" w:styleId="pseditboxdisponly">
    <w:name w:val="pseditbox_disponly"/>
    <w:basedOn w:val="Fuentedeprrafopredeter"/>
    <w:rsid w:val="004F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4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47"/>
  </w:style>
  <w:style w:type="paragraph" w:styleId="Piedepgina">
    <w:name w:val="footer"/>
    <w:basedOn w:val="Normal"/>
    <w:link w:val="PiedepginaCar"/>
    <w:uiPriority w:val="99"/>
    <w:unhideWhenUsed/>
    <w:rsid w:val="0034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47"/>
  </w:style>
  <w:style w:type="paragraph" w:styleId="Textodeglobo">
    <w:name w:val="Balloon Text"/>
    <w:basedOn w:val="Normal"/>
    <w:link w:val="TextodegloboCar"/>
    <w:uiPriority w:val="99"/>
    <w:semiHidden/>
    <w:unhideWhenUsed/>
    <w:rsid w:val="0034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4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F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F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FFE"/>
    <w:rPr>
      <w:b/>
      <w:bCs/>
      <w:sz w:val="20"/>
      <w:szCs w:val="20"/>
    </w:rPr>
  </w:style>
  <w:style w:type="paragraph" w:customStyle="1" w:styleId="TRAGSANORMAL">
    <w:name w:val="TRAGSA NORMAL"/>
    <w:basedOn w:val="Normal"/>
    <w:qFormat/>
    <w:rsid w:val="00562087"/>
    <w:pPr>
      <w:spacing w:after="240" w:line="240" w:lineRule="auto"/>
    </w:pPr>
    <w:rPr>
      <w:rFonts w:ascii="Cambria" w:hAnsi="Cambria"/>
      <w:sz w:val="24"/>
      <w:szCs w:val="24"/>
    </w:rPr>
  </w:style>
  <w:style w:type="character" w:customStyle="1" w:styleId="pseditboxdisponly">
    <w:name w:val="pseditbox_disponly"/>
    <w:basedOn w:val="Fuentedeprrafopredeter"/>
    <w:rsid w:val="004F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6FA6-0EB0-4AEE-90C7-BA8C1EEE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Maya Ramos</dc:creator>
  <cp:lastModifiedBy>TRAGSA</cp:lastModifiedBy>
  <cp:revision>14</cp:revision>
  <cp:lastPrinted>2018-06-07T16:02:00Z</cp:lastPrinted>
  <dcterms:created xsi:type="dcterms:W3CDTF">2018-06-07T14:08:00Z</dcterms:created>
  <dcterms:modified xsi:type="dcterms:W3CDTF">2018-06-08T08:56:00Z</dcterms:modified>
</cp:coreProperties>
</file>