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96E2C3" w14:textId="20E57C49" w:rsidR="0074072E" w:rsidRPr="0074072E" w:rsidRDefault="0074072E" w:rsidP="00AE29D5">
      <w:pPr>
        <w:jc w:val="center"/>
        <w:rPr>
          <w:rFonts w:cs="Arial"/>
          <w:b/>
          <w:bCs/>
        </w:rPr>
      </w:pPr>
      <w:bookmarkStart w:id="0" w:name="_GoBack"/>
      <w:bookmarkEnd w:id="0"/>
      <w:r w:rsidRPr="0074072E">
        <w:rPr>
          <w:rFonts w:cs="Arial"/>
          <w:b/>
          <w:bCs/>
        </w:rPr>
        <w:t>ANEJO I:</w:t>
      </w:r>
    </w:p>
    <w:p w14:paraId="2F863F1D" w14:textId="77777777" w:rsidR="0074072E" w:rsidRPr="0074072E" w:rsidRDefault="0074072E" w:rsidP="00C22F87">
      <w:pPr>
        <w:shd w:val="clear" w:color="auto" w:fill="B8CCE4" w:themeFill="accent1" w:themeFillTint="66"/>
        <w:jc w:val="center"/>
        <w:rPr>
          <w:rFonts w:cs="Arial"/>
          <w:b/>
          <w:bCs/>
        </w:rPr>
      </w:pPr>
      <w:r w:rsidRPr="009E1C47">
        <w:rPr>
          <w:rFonts w:cs="Arial"/>
          <w:b/>
          <w:bCs/>
          <w:highlight w:val="cyan"/>
        </w:rPr>
        <w:t xml:space="preserve">SOBRE </w:t>
      </w:r>
      <w:r w:rsidRPr="00C22F87">
        <w:rPr>
          <w:rFonts w:cs="Arial"/>
          <w:b/>
          <w:bCs/>
          <w:sz w:val="24"/>
          <w:highlight w:val="cyan"/>
        </w:rPr>
        <w:t>B</w:t>
      </w:r>
      <w:r w:rsidRPr="0074072E">
        <w:rPr>
          <w:rFonts w:cs="Arial"/>
          <w:b/>
          <w:bCs/>
        </w:rPr>
        <w:t xml:space="preserve">: CRITERIOS EVALUABLES DE FORMA AUTOMÁTICA MEDIANTE FÓRMULAS </w:t>
      </w:r>
    </w:p>
    <w:p w14:paraId="4C300111" w14:textId="77777777" w:rsidR="007B300B" w:rsidRDefault="007B300B" w:rsidP="0074072E">
      <w:pPr>
        <w:autoSpaceDE w:val="0"/>
        <w:autoSpaceDN w:val="0"/>
        <w:adjustRightInd w:val="0"/>
        <w:rPr>
          <w:rFonts w:cs="Arial"/>
          <w:iCs/>
          <w:color w:val="000000"/>
          <w:szCs w:val="20"/>
        </w:rPr>
      </w:pPr>
    </w:p>
    <w:p w14:paraId="68A5D898" w14:textId="6FF5D868" w:rsidR="0074072E" w:rsidRPr="00C00146" w:rsidRDefault="0074072E" w:rsidP="00C00146">
      <w:pPr>
        <w:widowControl w:val="0"/>
        <w:suppressAutoHyphens/>
        <w:autoSpaceDE w:val="0"/>
        <w:autoSpaceDN w:val="0"/>
        <w:rPr>
          <w:rFonts w:cs="Arial"/>
          <w:b/>
          <w:bCs/>
          <w:szCs w:val="20"/>
        </w:rPr>
      </w:pPr>
      <w:r w:rsidRPr="0074072E">
        <w:rPr>
          <w:rFonts w:cs="Arial"/>
          <w:iCs/>
          <w:color w:val="000000"/>
          <w:szCs w:val="20"/>
        </w:rPr>
        <w:t>El que suscribe D. .............................., domiciliado en …………………, calle ……………………….. n</w:t>
      </w:r>
      <w:proofErr w:type="gramStart"/>
      <w:r w:rsidRPr="0074072E">
        <w:rPr>
          <w:rFonts w:cs="Arial"/>
          <w:iCs/>
          <w:color w:val="000000"/>
          <w:szCs w:val="20"/>
        </w:rPr>
        <w:t>º …</w:t>
      </w:r>
      <w:proofErr w:type="gramEnd"/>
      <w:r w:rsidRPr="0074072E">
        <w:rPr>
          <w:rFonts w:cs="Arial"/>
          <w:iCs/>
          <w:color w:val="000000"/>
          <w:szCs w:val="20"/>
        </w:rPr>
        <w:t>…. y D.N.I. nº …………………… en su propio nombre, o en representación de ............................., con N.I.F. …………….. con domicilio en ....................., calle …………………. enterado de las condiciones y requisitos que se exigen para la adjudicación del contrato de</w:t>
      </w:r>
      <w:r w:rsidR="00C6178D">
        <w:rPr>
          <w:rFonts w:cs="Arial"/>
          <w:iCs/>
          <w:color w:val="000000"/>
          <w:szCs w:val="20"/>
        </w:rPr>
        <w:t>l</w:t>
      </w:r>
      <w:r w:rsidR="005F49E4">
        <w:rPr>
          <w:rFonts w:eastAsia="Calibri" w:cs="Arial"/>
          <w:b/>
          <w:bCs/>
          <w:color w:val="000000"/>
          <w:lang w:eastAsia="en-US"/>
        </w:rPr>
        <w:t xml:space="preserve"> </w:t>
      </w:r>
      <w:r w:rsidR="007B0C2E" w:rsidRPr="007B0C2E">
        <w:rPr>
          <w:b/>
          <w:iCs/>
          <w:szCs w:val="20"/>
        </w:rPr>
        <w:t xml:space="preserve">SUMINISTRO DE ELEMENTOS Y MATERIAL </w:t>
      </w:r>
      <w:r w:rsidR="0032618A">
        <w:rPr>
          <w:b/>
          <w:iCs/>
          <w:szCs w:val="20"/>
        </w:rPr>
        <w:t>PARA LA INSTALACIÓN DE PROTECCIÓN CONTRA INCENDIOS</w:t>
      </w:r>
      <w:r w:rsidR="007B0C2E" w:rsidRPr="007B0C2E">
        <w:rPr>
          <w:b/>
          <w:iCs/>
          <w:szCs w:val="20"/>
        </w:rPr>
        <w:t xml:space="preserve"> EN LA CONEXIÓN DEL TÚNEL DE CERCANÍAS DE SOL CON METRO GRAN VÍA EN MADRID A ADJUDICAR POR PROCEDIMIENTO ABIERTO</w:t>
      </w:r>
      <w:r w:rsidR="0032618A">
        <w:rPr>
          <w:b/>
          <w:iCs/>
          <w:szCs w:val="20"/>
        </w:rPr>
        <w:t xml:space="preserve"> SIMPLIFICADO</w:t>
      </w:r>
      <w:r w:rsidR="007B0C2E" w:rsidRPr="007B0C2E">
        <w:rPr>
          <w:b/>
          <w:iCs/>
          <w:szCs w:val="20"/>
        </w:rPr>
        <w:t xml:space="preserve"> </w:t>
      </w:r>
      <w:r w:rsidR="0032618A">
        <w:rPr>
          <w:rFonts w:cs="Arial"/>
          <w:b/>
          <w:iCs/>
          <w:color w:val="000000"/>
          <w:szCs w:val="20"/>
        </w:rPr>
        <w:t xml:space="preserve"> Ref: TSA 0066101</w:t>
      </w:r>
      <w:r w:rsidR="00C00146">
        <w:rPr>
          <w:rFonts w:cs="Arial"/>
          <w:b/>
          <w:bCs/>
          <w:szCs w:val="20"/>
        </w:rPr>
        <w:t xml:space="preserve">, </w:t>
      </w:r>
      <w:r w:rsidRPr="00C22F87">
        <w:rPr>
          <w:rFonts w:eastAsia="Calibri" w:cs="Arial"/>
          <w:bCs/>
          <w:color w:val="000000"/>
          <w:lang w:eastAsia="en-US"/>
        </w:rPr>
        <w:t>se compromete en nombre propio o de la empresa a que representa, a prestar el objeto del</w:t>
      </w:r>
      <w:r w:rsidRPr="0074072E">
        <w:rPr>
          <w:rFonts w:eastAsia="Calibri" w:cs="Arial"/>
          <w:bCs/>
          <w:color w:val="000000"/>
          <w:lang w:eastAsia="en-US"/>
        </w:rPr>
        <w:t xml:space="preserve"> presente pliego por un importe total de ……………………………………………………</w:t>
      </w:r>
      <w:r w:rsidR="007B300B">
        <w:rPr>
          <w:rFonts w:eastAsia="Calibri" w:cs="Arial"/>
          <w:bCs/>
          <w:color w:val="000000"/>
          <w:lang w:eastAsia="en-US"/>
        </w:rPr>
        <w:t>…………………………………………………………..</w:t>
      </w:r>
      <w:r w:rsidR="00125D64">
        <w:rPr>
          <w:rFonts w:eastAsia="Calibri" w:cs="Arial"/>
          <w:bCs/>
          <w:color w:val="000000"/>
          <w:lang w:eastAsia="en-US"/>
        </w:rPr>
        <w:t xml:space="preserve"> </w:t>
      </w:r>
      <w:r w:rsidR="007B300B" w:rsidRPr="0074072E">
        <w:rPr>
          <w:rFonts w:eastAsia="Calibri" w:cs="Arial"/>
          <w:bCs/>
          <w:color w:val="000000"/>
          <w:lang w:eastAsia="en-US"/>
        </w:rPr>
        <w:t>……</w:t>
      </w:r>
      <w:r w:rsidRPr="0074072E">
        <w:rPr>
          <w:rFonts w:eastAsia="Calibri" w:cs="Arial"/>
          <w:bCs/>
          <w:color w:val="000000"/>
          <w:lang w:eastAsia="en-US"/>
        </w:rPr>
        <w:t>…….</w:t>
      </w:r>
      <w:r w:rsidR="007B300B">
        <w:rPr>
          <w:rFonts w:eastAsia="Calibri" w:cs="Arial"/>
          <w:bCs/>
          <w:color w:val="000000"/>
          <w:lang w:eastAsia="en-US"/>
        </w:rPr>
        <w:t>………………..</w:t>
      </w:r>
      <w:r w:rsidR="007B300B" w:rsidRPr="0074072E">
        <w:rPr>
          <w:rFonts w:eastAsia="Calibri" w:cs="Arial"/>
          <w:bCs/>
          <w:color w:val="000000"/>
          <w:lang w:eastAsia="en-US"/>
        </w:rPr>
        <w:t>……</w:t>
      </w:r>
      <w:r w:rsidR="007B300B">
        <w:rPr>
          <w:rFonts w:eastAsia="Calibri" w:cs="Arial"/>
          <w:bCs/>
          <w:color w:val="000000"/>
          <w:lang w:eastAsia="en-US"/>
        </w:rPr>
        <w:t>……</w:t>
      </w:r>
      <w:r w:rsidRPr="0074072E">
        <w:rPr>
          <w:rFonts w:eastAsia="Calibri" w:cs="Arial"/>
          <w:bCs/>
          <w:color w:val="000000"/>
          <w:lang w:eastAsia="en-US"/>
        </w:rPr>
        <w:t xml:space="preserve"> EUROS (……</w:t>
      </w:r>
      <w:r w:rsidR="007B300B">
        <w:rPr>
          <w:rFonts w:eastAsia="Calibri" w:cs="Arial"/>
          <w:bCs/>
          <w:color w:val="000000"/>
          <w:lang w:eastAsia="en-US"/>
        </w:rPr>
        <w:t>………………</w:t>
      </w:r>
      <w:r w:rsidRPr="0074072E">
        <w:rPr>
          <w:rFonts w:eastAsia="Calibri" w:cs="Arial"/>
          <w:bCs/>
          <w:color w:val="000000"/>
          <w:lang w:eastAsia="en-US"/>
        </w:rPr>
        <w:t>…………. €) IVA incluido de acuerdo con el siguiente cuadro de unidades y precios:</w:t>
      </w:r>
    </w:p>
    <w:p w14:paraId="3D731CE1" w14:textId="784519A2" w:rsidR="0074072E" w:rsidRDefault="0074072E" w:rsidP="007B300B">
      <w:pPr>
        <w:suppressAutoHyphens/>
        <w:spacing w:after="0"/>
        <w:ind w:left="454"/>
        <w:jc w:val="center"/>
        <w:rPr>
          <w:rFonts w:cs="Arial"/>
          <w:bCs/>
          <w:i/>
          <w:spacing w:val="-2"/>
          <w:szCs w:val="20"/>
          <w:lang w:val="es-ES_tradnl" w:eastAsia="x-none"/>
        </w:rPr>
      </w:pPr>
      <w:r w:rsidRPr="007B300B">
        <w:rPr>
          <w:rFonts w:cs="Arial"/>
          <w:bCs/>
          <w:i/>
          <w:spacing w:val="-2"/>
          <w:szCs w:val="20"/>
          <w:lang w:val="es-ES_tradnl" w:eastAsia="x-none"/>
        </w:rPr>
        <w:t>CUADRO DE UNIDADES Y PRECIOS</w:t>
      </w:r>
      <w:r w:rsidR="002F6626">
        <w:rPr>
          <w:rFonts w:cs="Arial"/>
          <w:bCs/>
          <w:i/>
          <w:spacing w:val="-2"/>
          <w:szCs w:val="20"/>
          <w:lang w:val="es-ES_tradnl" w:eastAsia="x-none"/>
        </w:rPr>
        <w:t xml:space="preserve"> </w:t>
      </w:r>
    </w:p>
    <w:tbl>
      <w:tblPr>
        <w:tblW w:w="9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7"/>
        <w:gridCol w:w="385"/>
        <w:gridCol w:w="5305"/>
        <w:gridCol w:w="1276"/>
        <w:gridCol w:w="1411"/>
      </w:tblGrid>
      <w:tr w:rsidR="00AE29D5" w:rsidRPr="000A1743" w14:paraId="46E260E0" w14:textId="77777777" w:rsidTr="00E03D5A">
        <w:trPr>
          <w:trHeight w:val="300"/>
          <w:tblHeader/>
          <w:jc w:val="center"/>
        </w:trPr>
        <w:tc>
          <w:tcPr>
            <w:tcW w:w="887" w:type="dxa"/>
            <w:shd w:val="clear" w:color="auto" w:fill="D9D9D9"/>
            <w:noWrap/>
            <w:hideMark/>
          </w:tcPr>
          <w:p w14:paraId="44D41E97" w14:textId="77777777" w:rsidR="00AE29D5" w:rsidRPr="000A1743" w:rsidRDefault="00AE29D5" w:rsidP="00E03D5A">
            <w:pPr>
              <w:spacing w:line="240" w:lineRule="auto"/>
              <w:jc w:val="center"/>
              <w:rPr>
                <w:b/>
                <w:i/>
                <w:iCs/>
                <w:color w:val="000000"/>
                <w:szCs w:val="20"/>
              </w:rPr>
            </w:pPr>
            <w:r w:rsidRPr="000A1743">
              <w:rPr>
                <w:b/>
                <w:i/>
                <w:iCs/>
                <w:color w:val="000000"/>
                <w:szCs w:val="20"/>
              </w:rPr>
              <w:t>Nº Ud</w:t>
            </w:r>
          </w:p>
        </w:tc>
        <w:tc>
          <w:tcPr>
            <w:tcW w:w="385" w:type="dxa"/>
            <w:shd w:val="clear" w:color="auto" w:fill="D9D9D9"/>
            <w:noWrap/>
            <w:hideMark/>
          </w:tcPr>
          <w:p w14:paraId="18A67082" w14:textId="77777777" w:rsidR="00AE29D5" w:rsidRPr="000A1743" w:rsidRDefault="00AE29D5" w:rsidP="00E03D5A">
            <w:pPr>
              <w:spacing w:line="240" w:lineRule="auto"/>
              <w:jc w:val="center"/>
              <w:rPr>
                <w:b/>
                <w:i/>
                <w:iCs/>
                <w:color w:val="000000"/>
                <w:szCs w:val="20"/>
              </w:rPr>
            </w:pPr>
            <w:r w:rsidRPr="000A1743">
              <w:rPr>
                <w:b/>
                <w:i/>
                <w:iCs/>
                <w:color w:val="000000"/>
                <w:szCs w:val="20"/>
              </w:rPr>
              <w:t>Ud</w:t>
            </w:r>
          </w:p>
        </w:tc>
        <w:tc>
          <w:tcPr>
            <w:tcW w:w="5305" w:type="dxa"/>
            <w:shd w:val="clear" w:color="auto" w:fill="D9D9D9"/>
            <w:hideMark/>
          </w:tcPr>
          <w:p w14:paraId="4436E30C" w14:textId="77777777" w:rsidR="00AE29D5" w:rsidRPr="000A1743" w:rsidRDefault="00AE29D5" w:rsidP="00E03D5A">
            <w:pPr>
              <w:spacing w:line="240" w:lineRule="auto"/>
              <w:rPr>
                <w:b/>
                <w:iCs/>
                <w:color w:val="000000"/>
                <w:szCs w:val="20"/>
              </w:rPr>
            </w:pPr>
            <w:r w:rsidRPr="000A1743">
              <w:rPr>
                <w:b/>
                <w:iCs/>
                <w:color w:val="000000"/>
                <w:szCs w:val="20"/>
              </w:rPr>
              <w:t>Descripción</w:t>
            </w:r>
          </w:p>
        </w:tc>
        <w:tc>
          <w:tcPr>
            <w:tcW w:w="1276" w:type="dxa"/>
            <w:shd w:val="clear" w:color="auto" w:fill="D9D9D9"/>
            <w:noWrap/>
            <w:hideMark/>
          </w:tcPr>
          <w:p w14:paraId="08B12991" w14:textId="77777777" w:rsidR="00AE29D5" w:rsidRPr="000A1743" w:rsidRDefault="00AE29D5" w:rsidP="00E03D5A">
            <w:pPr>
              <w:spacing w:line="240" w:lineRule="auto"/>
              <w:jc w:val="center"/>
              <w:rPr>
                <w:b/>
                <w:i/>
                <w:iCs/>
                <w:color w:val="000000"/>
                <w:szCs w:val="20"/>
              </w:rPr>
            </w:pPr>
            <w:r w:rsidRPr="000A1743">
              <w:rPr>
                <w:b/>
                <w:i/>
                <w:iCs/>
                <w:color w:val="000000"/>
                <w:szCs w:val="20"/>
              </w:rPr>
              <w:t>Precio unitario (sin IVA)</w:t>
            </w:r>
          </w:p>
        </w:tc>
        <w:tc>
          <w:tcPr>
            <w:tcW w:w="1411" w:type="dxa"/>
            <w:shd w:val="clear" w:color="auto" w:fill="D9D9D9"/>
            <w:noWrap/>
            <w:hideMark/>
          </w:tcPr>
          <w:p w14:paraId="0F9449DD" w14:textId="77777777" w:rsidR="00AE29D5" w:rsidRPr="000A1743" w:rsidRDefault="00AE29D5" w:rsidP="00E03D5A">
            <w:pPr>
              <w:spacing w:line="240" w:lineRule="auto"/>
              <w:jc w:val="center"/>
              <w:rPr>
                <w:b/>
                <w:i/>
                <w:iCs/>
                <w:color w:val="000000"/>
                <w:szCs w:val="20"/>
              </w:rPr>
            </w:pPr>
            <w:r w:rsidRPr="000A1743">
              <w:rPr>
                <w:b/>
                <w:i/>
                <w:iCs/>
                <w:color w:val="000000"/>
                <w:szCs w:val="20"/>
              </w:rPr>
              <w:t>IMPORTE TOTAL (sin IVA)</w:t>
            </w:r>
          </w:p>
        </w:tc>
      </w:tr>
      <w:tr w:rsidR="00AE29D5" w:rsidRPr="000A1743" w14:paraId="5DB205E1" w14:textId="77777777" w:rsidTr="00E03D5A">
        <w:trPr>
          <w:trHeight w:val="300"/>
          <w:jc w:val="center"/>
        </w:trPr>
        <w:tc>
          <w:tcPr>
            <w:tcW w:w="887" w:type="dxa"/>
            <w:tcBorders>
              <w:top w:val="single" w:sz="4" w:space="0" w:color="auto"/>
              <w:left w:val="single" w:sz="4" w:space="0" w:color="auto"/>
              <w:bottom w:val="single" w:sz="4" w:space="0" w:color="auto"/>
              <w:right w:val="single" w:sz="4" w:space="0" w:color="auto"/>
            </w:tcBorders>
            <w:noWrap/>
          </w:tcPr>
          <w:p w14:paraId="75AB570D" w14:textId="77777777" w:rsidR="00AE29D5" w:rsidRPr="000A1743" w:rsidRDefault="00AE29D5" w:rsidP="00E03D5A">
            <w:pPr>
              <w:jc w:val="center"/>
              <w:rPr>
                <w:color w:val="000000"/>
                <w:szCs w:val="20"/>
              </w:rPr>
            </w:pPr>
            <w:r>
              <w:rPr>
                <w:color w:val="000000"/>
                <w:szCs w:val="20"/>
              </w:rPr>
              <w:t>24,00</w:t>
            </w:r>
          </w:p>
        </w:tc>
        <w:tc>
          <w:tcPr>
            <w:tcW w:w="385" w:type="dxa"/>
            <w:tcBorders>
              <w:top w:val="single" w:sz="4" w:space="0" w:color="auto"/>
              <w:left w:val="single" w:sz="4" w:space="0" w:color="auto"/>
              <w:bottom w:val="single" w:sz="4" w:space="0" w:color="auto"/>
              <w:right w:val="single" w:sz="4" w:space="0" w:color="auto"/>
            </w:tcBorders>
            <w:noWrap/>
          </w:tcPr>
          <w:p w14:paraId="49377A38" w14:textId="77777777" w:rsidR="00AE29D5" w:rsidRPr="000A1743" w:rsidRDefault="00AE29D5" w:rsidP="00E03D5A">
            <w:pPr>
              <w:jc w:val="center"/>
              <w:rPr>
                <w:color w:val="000000"/>
                <w:szCs w:val="20"/>
              </w:rPr>
            </w:pPr>
            <w:r>
              <w:rPr>
                <w:color w:val="000000"/>
                <w:szCs w:val="20"/>
              </w:rPr>
              <w:t>ud</w:t>
            </w:r>
          </w:p>
        </w:tc>
        <w:tc>
          <w:tcPr>
            <w:tcW w:w="5305" w:type="dxa"/>
            <w:tcBorders>
              <w:top w:val="single" w:sz="4" w:space="0" w:color="auto"/>
              <w:left w:val="single" w:sz="4" w:space="0" w:color="auto"/>
              <w:bottom w:val="single" w:sz="4" w:space="0" w:color="auto"/>
              <w:right w:val="single" w:sz="4" w:space="0" w:color="auto"/>
            </w:tcBorders>
            <w:noWrap/>
            <w:vAlign w:val="bottom"/>
          </w:tcPr>
          <w:p w14:paraId="705890C8" w14:textId="77777777" w:rsidR="00AE29D5" w:rsidRPr="00606A4C" w:rsidRDefault="00AE29D5" w:rsidP="00E03D5A">
            <w:pPr>
              <w:spacing w:before="0"/>
              <w:rPr>
                <w:color w:val="000000"/>
                <w:szCs w:val="20"/>
              </w:rPr>
            </w:pPr>
            <w:r w:rsidRPr="00945515">
              <w:rPr>
                <w:color w:val="000000"/>
                <w:szCs w:val="20"/>
              </w:rPr>
              <w:t>Suministro de tubería de acero inoxidable con soldadura en calidad AISI 316 DIN 17457 con clase de tolerancia D4/T3 de diámetro exterior 16 mm x 1,5 mm con p.p. de accesorios según DIN 2353 tales como tés, uniones y reducciones y soportes. Suministro de materiales a pie de tajo en horario nocturno.</w:t>
            </w:r>
          </w:p>
        </w:tc>
        <w:tc>
          <w:tcPr>
            <w:tcW w:w="1276" w:type="dxa"/>
            <w:tcBorders>
              <w:top w:val="single" w:sz="4" w:space="0" w:color="auto"/>
              <w:left w:val="single" w:sz="4" w:space="0" w:color="auto"/>
              <w:bottom w:val="single" w:sz="4" w:space="0" w:color="auto"/>
              <w:right w:val="single" w:sz="4" w:space="0" w:color="auto"/>
            </w:tcBorders>
            <w:noWrap/>
          </w:tcPr>
          <w:p w14:paraId="10B72BB7" w14:textId="0CA84878" w:rsidR="00AE29D5" w:rsidRPr="000A1743" w:rsidRDefault="00AE29D5" w:rsidP="00E03D5A">
            <w:pPr>
              <w:jc w:val="right"/>
              <w:rPr>
                <w:bCs/>
                <w:color w:val="000000"/>
                <w:szCs w:val="20"/>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14:paraId="5E14C40D" w14:textId="3ABD5666" w:rsidR="00AE29D5" w:rsidRPr="000A1743" w:rsidRDefault="00AE29D5" w:rsidP="00E03D5A">
            <w:pPr>
              <w:jc w:val="right"/>
              <w:rPr>
                <w:bCs/>
                <w:color w:val="000000"/>
                <w:szCs w:val="20"/>
              </w:rPr>
            </w:pPr>
          </w:p>
        </w:tc>
      </w:tr>
      <w:tr w:rsidR="00AE29D5" w:rsidRPr="000A1743" w14:paraId="21127EA2" w14:textId="77777777" w:rsidTr="00E03D5A">
        <w:trPr>
          <w:trHeight w:val="300"/>
          <w:jc w:val="center"/>
        </w:trPr>
        <w:tc>
          <w:tcPr>
            <w:tcW w:w="887" w:type="dxa"/>
            <w:tcBorders>
              <w:top w:val="single" w:sz="4" w:space="0" w:color="auto"/>
              <w:left w:val="single" w:sz="4" w:space="0" w:color="auto"/>
              <w:bottom w:val="single" w:sz="4" w:space="0" w:color="auto"/>
              <w:right w:val="single" w:sz="4" w:space="0" w:color="auto"/>
            </w:tcBorders>
            <w:noWrap/>
          </w:tcPr>
          <w:p w14:paraId="11987CCE" w14:textId="77777777" w:rsidR="00AE29D5" w:rsidRPr="000A1743" w:rsidRDefault="00AE29D5" w:rsidP="00E03D5A">
            <w:pPr>
              <w:jc w:val="center"/>
              <w:rPr>
                <w:color w:val="000000"/>
                <w:szCs w:val="20"/>
              </w:rPr>
            </w:pPr>
            <w:r>
              <w:rPr>
                <w:color w:val="000000"/>
                <w:szCs w:val="20"/>
              </w:rPr>
              <w:t>126,00</w:t>
            </w:r>
          </w:p>
        </w:tc>
        <w:tc>
          <w:tcPr>
            <w:tcW w:w="385" w:type="dxa"/>
            <w:tcBorders>
              <w:top w:val="single" w:sz="4" w:space="0" w:color="auto"/>
              <w:left w:val="single" w:sz="4" w:space="0" w:color="auto"/>
              <w:bottom w:val="single" w:sz="4" w:space="0" w:color="auto"/>
              <w:right w:val="single" w:sz="4" w:space="0" w:color="auto"/>
            </w:tcBorders>
            <w:noWrap/>
          </w:tcPr>
          <w:p w14:paraId="21F8AC2D" w14:textId="77777777" w:rsidR="00AE29D5" w:rsidRPr="000A1743" w:rsidRDefault="00AE29D5" w:rsidP="00E03D5A">
            <w:pPr>
              <w:jc w:val="center"/>
              <w:rPr>
                <w:color w:val="000000"/>
                <w:szCs w:val="20"/>
              </w:rPr>
            </w:pPr>
            <w:r>
              <w:rPr>
                <w:color w:val="000000"/>
                <w:szCs w:val="20"/>
              </w:rPr>
              <w:t>ud</w:t>
            </w:r>
          </w:p>
        </w:tc>
        <w:tc>
          <w:tcPr>
            <w:tcW w:w="5305" w:type="dxa"/>
            <w:tcBorders>
              <w:top w:val="single" w:sz="4" w:space="0" w:color="auto"/>
              <w:left w:val="single" w:sz="4" w:space="0" w:color="auto"/>
              <w:bottom w:val="single" w:sz="4" w:space="0" w:color="auto"/>
              <w:right w:val="single" w:sz="4" w:space="0" w:color="auto"/>
            </w:tcBorders>
            <w:noWrap/>
            <w:vAlign w:val="bottom"/>
          </w:tcPr>
          <w:p w14:paraId="6D7C6F75" w14:textId="4C429893" w:rsidR="00AE29D5" w:rsidRPr="00606A4C" w:rsidRDefault="00AE29D5" w:rsidP="00E03D5A">
            <w:pPr>
              <w:spacing w:before="0"/>
              <w:rPr>
                <w:color w:val="000000"/>
                <w:szCs w:val="20"/>
              </w:rPr>
            </w:pPr>
            <w:r w:rsidRPr="00945515">
              <w:rPr>
                <w:color w:val="000000"/>
                <w:szCs w:val="20"/>
              </w:rPr>
              <w:t>Suministro de tubería de acero inoxidable con soldadura en calidad AISI 316 DIN 17457 con clase de tolerancia D4/T3 de diámetro exterior 12 mm x 1,2 mm con p.p. de accesorios según DIN 2353 tales como tés, uniones y reducciones y soportes. Suministro de materiales a pie de tajo en horario nocturno.</w:t>
            </w:r>
          </w:p>
        </w:tc>
        <w:tc>
          <w:tcPr>
            <w:tcW w:w="1276" w:type="dxa"/>
            <w:tcBorders>
              <w:top w:val="single" w:sz="4" w:space="0" w:color="auto"/>
              <w:left w:val="single" w:sz="4" w:space="0" w:color="auto"/>
              <w:bottom w:val="single" w:sz="4" w:space="0" w:color="auto"/>
              <w:right w:val="single" w:sz="4" w:space="0" w:color="auto"/>
            </w:tcBorders>
            <w:noWrap/>
          </w:tcPr>
          <w:p w14:paraId="59CCC8AC" w14:textId="6BC1D951" w:rsidR="00AE29D5" w:rsidRPr="000A1743" w:rsidRDefault="00AE29D5" w:rsidP="00E03D5A">
            <w:pPr>
              <w:jc w:val="right"/>
              <w:rPr>
                <w:bCs/>
                <w:color w:val="000000"/>
                <w:szCs w:val="20"/>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14:paraId="203B615A" w14:textId="2EF0ED06" w:rsidR="00AE29D5" w:rsidRPr="000A1743" w:rsidRDefault="00AE29D5" w:rsidP="00E03D5A">
            <w:pPr>
              <w:jc w:val="right"/>
              <w:rPr>
                <w:bCs/>
                <w:color w:val="000000"/>
                <w:szCs w:val="20"/>
              </w:rPr>
            </w:pPr>
          </w:p>
        </w:tc>
      </w:tr>
      <w:tr w:rsidR="00AE29D5" w:rsidRPr="000A1743" w14:paraId="336AF8F8" w14:textId="77777777" w:rsidTr="00E03D5A">
        <w:trPr>
          <w:trHeight w:val="300"/>
          <w:jc w:val="center"/>
        </w:trPr>
        <w:tc>
          <w:tcPr>
            <w:tcW w:w="887" w:type="dxa"/>
            <w:tcBorders>
              <w:top w:val="single" w:sz="4" w:space="0" w:color="auto"/>
              <w:left w:val="single" w:sz="4" w:space="0" w:color="auto"/>
              <w:bottom w:val="single" w:sz="4" w:space="0" w:color="auto"/>
              <w:right w:val="single" w:sz="4" w:space="0" w:color="auto"/>
            </w:tcBorders>
            <w:noWrap/>
          </w:tcPr>
          <w:p w14:paraId="5D90C486" w14:textId="77777777" w:rsidR="00AE29D5" w:rsidRDefault="00AE29D5" w:rsidP="00E03D5A">
            <w:pPr>
              <w:jc w:val="center"/>
              <w:rPr>
                <w:color w:val="000000"/>
                <w:szCs w:val="20"/>
              </w:rPr>
            </w:pPr>
            <w:r>
              <w:rPr>
                <w:color w:val="000000"/>
                <w:szCs w:val="20"/>
              </w:rPr>
              <w:t>156,00</w:t>
            </w:r>
          </w:p>
        </w:tc>
        <w:tc>
          <w:tcPr>
            <w:tcW w:w="385" w:type="dxa"/>
            <w:tcBorders>
              <w:top w:val="single" w:sz="4" w:space="0" w:color="auto"/>
              <w:left w:val="single" w:sz="4" w:space="0" w:color="auto"/>
              <w:bottom w:val="single" w:sz="4" w:space="0" w:color="auto"/>
              <w:right w:val="single" w:sz="4" w:space="0" w:color="auto"/>
            </w:tcBorders>
            <w:noWrap/>
          </w:tcPr>
          <w:p w14:paraId="15D020F3" w14:textId="77777777" w:rsidR="00AE29D5" w:rsidRDefault="00AE29D5" w:rsidP="00E03D5A">
            <w:pPr>
              <w:jc w:val="center"/>
              <w:rPr>
                <w:color w:val="000000"/>
                <w:szCs w:val="20"/>
              </w:rPr>
            </w:pPr>
            <w:r>
              <w:rPr>
                <w:color w:val="000000"/>
                <w:szCs w:val="20"/>
              </w:rPr>
              <w:t>ud</w:t>
            </w:r>
          </w:p>
        </w:tc>
        <w:tc>
          <w:tcPr>
            <w:tcW w:w="5305" w:type="dxa"/>
            <w:tcBorders>
              <w:top w:val="single" w:sz="4" w:space="0" w:color="auto"/>
              <w:left w:val="single" w:sz="4" w:space="0" w:color="auto"/>
              <w:bottom w:val="single" w:sz="4" w:space="0" w:color="auto"/>
              <w:right w:val="single" w:sz="4" w:space="0" w:color="auto"/>
            </w:tcBorders>
            <w:noWrap/>
            <w:vAlign w:val="bottom"/>
          </w:tcPr>
          <w:p w14:paraId="6E302898" w14:textId="31E4113A" w:rsidR="00AE29D5" w:rsidRPr="00067111" w:rsidRDefault="00AE29D5" w:rsidP="00E03D5A">
            <w:pPr>
              <w:spacing w:before="0"/>
              <w:rPr>
                <w:color w:val="000000"/>
                <w:szCs w:val="20"/>
              </w:rPr>
            </w:pPr>
            <w:r w:rsidRPr="00945515">
              <w:rPr>
                <w:color w:val="000000"/>
                <w:szCs w:val="20"/>
              </w:rPr>
              <w:t>Suministro</w:t>
            </w:r>
            <w:r>
              <w:rPr>
                <w:color w:val="000000"/>
                <w:szCs w:val="20"/>
              </w:rPr>
              <w:t xml:space="preserve"> </w:t>
            </w:r>
            <w:r w:rsidRPr="00945515">
              <w:rPr>
                <w:color w:val="000000"/>
                <w:szCs w:val="20"/>
              </w:rPr>
              <w:t>de acero inoxidable con soldadura en calidad AISI 316 DIN 17457 con clase de tolerancia D4/T3 de diámetro exterior 16 mm x 1,5 mm. Suministro de materiales a pie de tajo en horario nocturno.</w:t>
            </w:r>
          </w:p>
        </w:tc>
        <w:tc>
          <w:tcPr>
            <w:tcW w:w="1276" w:type="dxa"/>
            <w:tcBorders>
              <w:top w:val="single" w:sz="4" w:space="0" w:color="auto"/>
              <w:left w:val="single" w:sz="4" w:space="0" w:color="auto"/>
              <w:bottom w:val="single" w:sz="4" w:space="0" w:color="auto"/>
              <w:right w:val="single" w:sz="4" w:space="0" w:color="auto"/>
            </w:tcBorders>
            <w:noWrap/>
          </w:tcPr>
          <w:p w14:paraId="48923BF1" w14:textId="4B154A83" w:rsidR="00AE29D5" w:rsidRPr="00DC7FA7" w:rsidRDefault="00AE29D5" w:rsidP="00E03D5A">
            <w:pPr>
              <w:jc w:val="right"/>
              <w:rPr>
                <w:bCs/>
                <w:color w:val="000000"/>
                <w:szCs w:val="20"/>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14:paraId="2D12559B" w14:textId="06BAE5FA" w:rsidR="00AE29D5" w:rsidRPr="00DC7FA7" w:rsidRDefault="00AE29D5" w:rsidP="00E03D5A">
            <w:pPr>
              <w:jc w:val="right"/>
              <w:rPr>
                <w:bCs/>
                <w:color w:val="000000"/>
                <w:szCs w:val="20"/>
              </w:rPr>
            </w:pPr>
          </w:p>
        </w:tc>
      </w:tr>
      <w:tr w:rsidR="00AE29D5" w:rsidRPr="000A1743" w14:paraId="425420D6" w14:textId="77777777" w:rsidTr="00E03D5A">
        <w:trPr>
          <w:trHeight w:val="300"/>
          <w:jc w:val="center"/>
        </w:trPr>
        <w:tc>
          <w:tcPr>
            <w:tcW w:w="887" w:type="dxa"/>
            <w:tcBorders>
              <w:top w:val="single" w:sz="4" w:space="0" w:color="auto"/>
              <w:left w:val="single" w:sz="4" w:space="0" w:color="auto"/>
              <w:bottom w:val="single" w:sz="4" w:space="0" w:color="auto"/>
              <w:right w:val="single" w:sz="4" w:space="0" w:color="auto"/>
            </w:tcBorders>
            <w:noWrap/>
          </w:tcPr>
          <w:p w14:paraId="29DE1DE2" w14:textId="77777777" w:rsidR="00AE29D5" w:rsidRDefault="00AE29D5" w:rsidP="00E03D5A">
            <w:pPr>
              <w:jc w:val="center"/>
              <w:rPr>
                <w:color w:val="000000"/>
                <w:szCs w:val="20"/>
              </w:rPr>
            </w:pPr>
            <w:r>
              <w:rPr>
                <w:color w:val="000000"/>
                <w:szCs w:val="20"/>
              </w:rPr>
              <w:lastRenderedPageBreak/>
              <w:t>4,00</w:t>
            </w:r>
          </w:p>
        </w:tc>
        <w:tc>
          <w:tcPr>
            <w:tcW w:w="385" w:type="dxa"/>
            <w:tcBorders>
              <w:top w:val="single" w:sz="4" w:space="0" w:color="auto"/>
              <w:left w:val="single" w:sz="4" w:space="0" w:color="auto"/>
              <w:bottom w:val="single" w:sz="4" w:space="0" w:color="auto"/>
              <w:right w:val="single" w:sz="4" w:space="0" w:color="auto"/>
            </w:tcBorders>
            <w:noWrap/>
          </w:tcPr>
          <w:p w14:paraId="492D2E22" w14:textId="77777777" w:rsidR="00AE29D5" w:rsidRDefault="00AE29D5" w:rsidP="00E03D5A">
            <w:pPr>
              <w:jc w:val="center"/>
              <w:rPr>
                <w:color w:val="000000"/>
                <w:szCs w:val="20"/>
              </w:rPr>
            </w:pPr>
            <w:r>
              <w:rPr>
                <w:color w:val="000000"/>
                <w:szCs w:val="20"/>
              </w:rPr>
              <w:t>ud</w:t>
            </w:r>
          </w:p>
        </w:tc>
        <w:tc>
          <w:tcPr>
            <w:tcW w:w="5305" w:type="dxa"/>
            <w:tcBorders>
              <w:top w:val="single" w:sz="4" w:space="0" w:color="auto"/>
              <w:left w:val="single" w:sz="4" w:space="0" w:color="auto"/>
              <w:bottom w:val="single" w:sz="4" w:space="0" w:color="auto"/>
              <w:right w:val="single" w:sz="4" w:space="0" w:color="auto"/>
            </w:tcBorders>
            <w:noWrap/>
            <w:vAlign w:val="bottom"/>
          </w:tcPr>
          <w:p w14:paraId="654FAFAE" w14:textId="77777777" w:rsidR="00AE29D5" w:rsidRPr="00067111" w:rsidRDefault="00AE29D5" w:rsidP="00E03D5A">
            <w:pPr>
              <w:spacing w:before="0"/>
              <w:rPr>
                <w:color w:val="000000"/>
                <w:szCs w:val="20"/>
              </w:rPr>
            </w:pPr>
            <w:r w:rsidRPr="00945515">
              <w:rPr>
                <w:color w:val="000000"/>
                <w:szCs w:val="20"/>
              </w:rPr>
              <w:t xml:space="preserve">Suministro de electroválvula selectora marca Hi-fog modelo SVQ - 12 código D01510 </w:t>
            </w:r>
            <w:r>
              <w:rPr>
                <w:color w:val="000000"/>
                <w:szCs w:val="20"/>
              </w:rPr>
              <w:t xml:space="preserve">o similar </w:t>
            </w:r>
            <w:r w:rsidRPr="00945515">
              <w:rPr>
                <w:color w:val="000000"/>
                <w:szCs w:val="20"/>
              </w:rPr>
              <w:t>con enclavamiento, equipada con solenoide (24 V DC, 900 mA) y actuador de apertura manual de emergencia y entrada y salida para tubería de 16 mm. Suministro de materiales a pie de tajo en horario nocturno.</w:t>
            </w:r>
          </w:p>
        </w:tc>
        <w:tc>
          <w:tcPr>
            <w:tcW w:w="1276" w:type="dxa"/>
            <w:tcBorders>
              <w:top w:val="single" w:sz="4" w:space="0" w:color="auto"/>
              <w:left w:val="single" w:sz="4" w:space="0" w:color="auto"/>
              <w:bottom w:val="single" w:sz="4" w:space="0" w:color="auto"/>
              <w:right w:val="single" w:sz="4" w:space="0" w:color="auto"/>
            </w:tcBorders>
            <w:noWrap/>
          </w:tcPr>
          <w:p w14:paraId="3D13A48A" w14:textId="2A17B00A" w:rsidR="00AE29D5" w:rsidRPr="00DC7FA7" w:rsidRDefault="00AE29D5" w:rsidP="00E03D5A">
            <w:pPr>
              <w:jc w:val="right"/>
              <w:rPr>
                <w:bCs/>
                <w:color w:val="000000"/>
                <w:szCs w:val="20"/>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14:paraId="359C256A" w14:textId="0AD86141" w:rsidR="00AE29D5" w:rsidRPr="00DC7FA7" w:rsidRDefault="00AE29D5" w:rsidP="00E03D5A">
            <w:pPr>
              <w:jc w:val="right"/>
              <w:rPr>
                <w:bCs/>
                <w:color w:val="000000"/>
                <w:szCs w:val="20"/>
              </w:rPr>
            </w:pPr>
          </w:p>
        </w:tc>
      </w:tr>
      <w:tr w:rsidR="00AE29D5" w:rsidRPr="000A1743" w14:paraId="3B976C25" w14:textId="77777777" w:rsidTr="00E03D5A">
        <w:trPr>
          <w:trHeight w:val="300"/>
          <w:jc w:val="center"/>
        </w:trPr>
        <w:tc>
          <w:tcPr>
            <w:tcW w:w="887" w:type="dxa"/>
            <w:tcBorders>
              <w:top w:val="single" w:sz="4" w:space="0" w:color="auto"/>
              <w:left w:val="single" w:sz="4" w:space="0" w:color="auto"/>
              <w:bottom w:val="single" w:sz="4" w:space="0" w:color="auto"/>
              <w:right w:val="single" w:sz="4" w:space="0" w:color="auto"/>
            </w:tcBorders>
            <w:noWrap/>
          </w:tcPr>
          <w:p w14:paraId="307C769A" w14:textId="77777777" w:rsidR="00AE29D5" w:rsidRDefault="00AE29D5" w:rsidP="00E03D5A">
            <w:pPr>
              <w:jc w:val="center"/>
              <w:rPr>
                <w:color w:val="000000"/>
                <w:szCs w:val="20"/>
              </w:rPr>
            </w:pPr>
            <w:r>
              <w:rPr>
                <w:color w:val="000000"/>
                <w:szCs w:val="20"/>
              </w:rPr>
              <w:t>1,00</w:t>
            </w:r>
          </w:p>
        </w:tc>
        <w:tc>
          <w:tcPr>
            <w:tcW w:w="385" w:type="dxa"/>
            <w:tcBorders>
              <w:top w:val="single" w:sz="4" w:space="0" w:color="auto"/>
              <w:left w:val="single" w:sz="4" w:space="0" w:color="auto"/>
              <w:bottom w:val="single" w:sz="4" w:space="0" w:color="auto"/>
              <w:right w:val="single" w:sz="4" w:space="0" w:color="auto"/>
            </w:tcBorders>
            <w:noWrap/>
          </w:tcPr>
          <w:p w14:paraId="31DEC903" w14:textId="77777777" w:rsidR="00AE29D5" w:rsidRDefault="00AE29D5" w:rsidP="00E03D5A">
            <w:pPr>
              <w:jc w:val="center"/>
              <w:rPr>
                <w:color w:val="000000"/>
                <w:szCs w:val="20"/>
              </w:rPr>
            </w:pPr>
            <w:r>
              <w:rPr>
                <w:color w:val="000000"/>
                <w:szCs w:val="20"/>
              </w:rPr>
              <w:t>ud</w:t>
            </w:r>
          </w:p>
        </w:tc>
        <w:tc>
          <w:tcPr>
            <w:tcW w:w="5305" w:type="dxa"/>
            <w:tcBorders>
              <w:top w:val="single" w:sz="4" w:space="0" w:color="auto"/>
              <w:left w:val="single" w:sz="4" w:space="0" w:color="auto"/>
              <w:bottom w:val="single" w:sz="4" w:space="0" w:color="auto"/>
              <w:right w:val="single" w:sz="4" w:space="0" w:color="auto"/>
            </w:tcBorders>
            <w:noWrap/>
            <w:vAlign w:val="bottom"/>
          </w:tcPr>
          <w:p w14:paraId="4AD2547A" w14:textId="77777777" w:rsidR="00AE29D5" w:rsidRPr="00067111" w:rsidRDefault="00AE29D5" w:rsidP="00E03D5A">
            <w:pPr>
              <w:spacing w:before="0"/>
              <w:rPr>
                <w:color w:val="000000"/>
                <w:szCs w:val="20"/>
              </w:rPr>
            </w:pPr>
            <w:r w:rsidRPr="00945515">
              <w:rPr>
                <w:color w:val="000000"/>
                <w:szCs w:val="20"/>
              </w:rPr>
              <w:t>Suministro de válvula de control m</w:t>
            </w:r>
            <w:r>
              <w:rPr>
                <w:color w:val="000000"/>
                <w:szCs w:val="20"/>
              </w:rPr>
              <w:t xml:space="preserve">arca Hi-fog modelo SVA - 20 </w:t>
            </w:r>
            <w:proofErr w:type="gramStart"/>
            <w:r>
              <w:rPr>
                <w:color w:val="000000"/>
                <w:szCs w:val="20"/>
              </w:rPr>
              <w:t>códi</w:t>
            </w:r>
            <w:r w:rsidRPr="00945515">
              <w:rPr>
                <w:color w:val="000000"/>
                <w:szCs w:val="20"/>
              </w:rPr>
              <w:t>go</w:t>
            </w:r>
            <w:proofErr w:type="gramEnd"/>
            <w:r>
              <w:rPr>
                <w:color w:val="000000"/>
                <w:szCs w:val="20"/>
              </w:rPr>
              <w:t xml:space="preserve"> </w:t>
            </w:r>
            <w:r w:rsidRPr="00945515">
              <w:rPr>
                <w:color w:val="000000"/>
                <w:szCs w:val="20"/>
              </w:rPr>
              <w:t>D00016, o equivalente, con indicador de paso de agua, manómetro, toma de pruebas y válvula supervisada de cierre y apertura para labores de mantenimiento con entrada y salida para tubería de 30 mm. Suministro de materiales a pie de tajo en horario nocturno.</w:t>
            </w:r>
          </w:p>
        </w:tc>
        <w:tc>
          <w:tcPr>
            <w:tcW w:w="1276" w:type="dxa"/>
            <w:tcBorders>
              <w:top w:val="single" w:sz="4" w:space="0" w:color="auto"/>
              <w:left w:val="single" w:sz="4" w:space="0" w:color="auto"/>
              <w:bottom w:val="single" w:sz="4" w:space="0" w:color="auto"/>
              <w:right w:val="single" w:sz="4" w:space="0" w:color="auto"/>
            </w:tcBorders>
            <w:noWrap/>
          </w:tcPr>
          <w:p w14:paraId="01FFA4BD" w14:textId="6742F916" w:rsidR="00AE29D5" w:rsidRPr="00DC7FA7" w:rsidRDefault="00AE29D5" w:rsidP="00E03D5A">
            <w:pPr>
              <w:jc w:val="right"/>
              <w:rPr>
                <w:bCs/>
                <w:color w:val="000000"/>
                <w:szCs w:val="20"/>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14:paraId="475FA706" w14:textId="69C936AA" w:rsidR="00AE29D5" w:rsidRPr="00DC7FA7" w:rsidRDefault="00AE29D5" w:rsidP="00E03D5A">
            <w:pPr>
              <w:jc w:val="right"/>
              <w:rPr>
                <w:bCs/>
                <w:color w:val="000000"/>
                <w:szCs w:val="20"/>
              </w:rPr>
            </w:pPr>
          </w:p>
        </w:tc>
      </w:tr>
      <w:tr w:rsidR="00AE29D5" w:rsidRPr="000A1743" w14:paraId="23030A55" w14:textId="77777777" w:rsidTr="00E03D5A">
        <w:trPr>
          <w:trHeight w:val="300"/>
          <w:jc w:val="center"/>
        </w:trPr>
        <w:tc>
          <w:tcPr>
            <w:tcW w:w="887" w:type="dxa"/>
            <w:tcBorders>
              <w:top w:val="single" w:sz="4" w:space="0" w:color="auto"/>
              <w:left w:val="single" w:sz="4" w:space="0" w:color="auto"/>
              <w:bottom w:val="single" w:sz="4" w:space="0" w:color="auto"/>
              <w:right w:val="single" w:sz="4" w:space="0" w:color="auto"/>
            </w:tcBorders>
            <w:noWrap/>
          </w:tcPr>
          <w:p w14:paraId="3B1CA58D" w14:textId="77777777" w:rsidR="00AE29D5" w:rsidRPr="000A1743" w:rsidRDefault="00AE29D5" w:rsidP="00E03D5A">
            <w:pPr>
              <w:jc w:val="center"/>
              <w:rPr>
                <w:color w:val="000000"/>
                <w:szCs w:val="20"/>
              </w:rPr>
            </w:pPr>
            <w:r>
              <w:rPr>
                <w:color w:val="000000"/>
                <w:szCs w:val="20"/>
              </w:rPr>
              <w:t>4,00</w:t>
            </w:r>
          </w:p>
        </w:tc>
        <w:tc>
          <w:tcPr>
            <w:tcW w:w="385" w:type="dxa"/>
            <w:tcBorders>
              <w:top w:val="single" w:sz="4" w:space="0" w:color="auto"/>
              <w:left w:val="single" w:sz="4" w:space="0" w:color="auto"/>
              <w:bottom w:val="single" w:sz="4" w:space="0" w:color="auto"/>
              <w:right w:val="single" w:sz="4" w:space="0" w:color="auto"/>
            </w:tcBorders>
            <w:noWrap/>
          </w:tcPr>
          <w:p w14:paraId="5507F175" w14:textId="77777777" w:rsidR="00AE29D5" w:rsidRPr="000A1743" w:rsidRDefault="00AE29D5" w:rsidP="00E03D5A">
            <w:pPr>
              <w:jc w:val="center"/>
              <w:rPr>
                <w:color w:val="000000"/>
                <w:szCs w:val="20"/>
              </w:rPr>
            </w:pPr>
            <w:r>
              <w:rPr>
                <w:color w:val="000000"/>
                <w:szCs w:val="20"/>
              </w:rPr>
              <w:t>ud</w:t>
            </w:r>
          </w:p>
        </w:tc>
        <w:tc>
          <w:tcPr>
            <w:tcW w:w="5305" w:type="dxa"/>
            <w:tcBorders>
              <w:top w:val="single" w:sz="4" w:space="0" w:color="auto"/>
              <w:left w:val="single" w:sz="4" w:space="0" w:color="auto"/>
              <w:bottom w:val="single" w:sz="4" w:space="0" w:color="auto"/>
              <w:right w:val="single" w:sz="4" w:space="0" w:color="auto"/>
            </w:tcBorders>
            <w:noWrap/>
            <w:vAlign w:val="bottom"/>
          </w:tcPr>
          <w:p w14:paraId="2CC6EA2D" w14:textId="77777777" w:rsidR="00AE29D5" w:rsidRPr="00606A4C" w:rsidRDefault="00AE29D5" w:rsidP="00E03D5A">
            <w:pPr>
              <w:spacing w:before="0"/>
              <w:rPr>
                <w:color w:val="000000"/>
                <w:szCs w:val="20"/>
              </w:rPr>
            </w:pPr>
            <w:r w:rsidRPr="00945515">
              <w:rPr>
                <w:color w:val="000000"/>
                <w:szCs w:val="20"/>
              </w:rPr>
              <w:t>Suministro de caja protectora para la válvula en chapa de 1 mm de espesor de 350 * 350 *120 mm con tapa y plástico polie</w:t>
            </w:r>
            <w:r>
              <w:rPr>
                <w:color w:val="000000"/>
                <w:szCs w:val="20"/>
              </w:rPr>
              <w:t>stireno acabada en pintura polié</w:t>
            </w:r>
            <w:r w:rsidRPr="00945515">
              <w:rPr>
                <w:color w:val="000000"/>
                <w:szCs w:val="20"/>
              </w:rPr>
              <w:t>ster R</w:t>
            </w:r>
            <w:r>
              <w:rPr>
                <w:color w:val="000000"/>
                <w:szCs w:val="20"/>
              </w:rPr>
              <w:t>AL</w:t>
            </w:r>
            <w:r w:rsidRPr="00945515">
              <w:rPr>
                <w:color w:val="000000"/>
                <w:szCs w:val="20"/>
              </w:rPr>
              <w:t xml:space="preserve"> 3002 secado al horno. Suministro de materiales a pie de tajo en horario nocturno.</w:t>
            </w:r>
          </w:p>
        </w:tc>
        <w:tc>
          <w:tcPr>
            <w:tcW w:w="1276" w:type="dxa"/>
            <w:tcBorders>
              <w:top w:val="single" w:sz="4" w:space="0" w:color="auto"/>
              <w:left w:val="single" w:sz="4" w:space="0" w:color="auto"/>
              <w:bottom w:val="single" w:sz="4" w:space="0" w:color="auto"/>
              <w:right w:val="single" w:sz="4" w:space="0" w:color="auto"/>
            </w:tcBorders>
            <w:noWrap/>
          </w:tcPr>
          <w:p w14:paraId="66127D90" w14:textId="276A9012" w:rsidR="00AE29D5" w:rsidRPr="000A1743" w:rsidRDefault="00AE29D5" w:rsidP="00E03D5A">
            <w:pPr>
              <w:jc w:val="right"/>
              <w:rPr>
                <w:bCs/>
                <w:color w:val="000000"/>
                <w:szCs w:val="20"/>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14:paraId="6E67E682" w14:textId="0F5ABF53" w:rsidR="00AE29D5" w:rsidRPr="000A1743" w:rsidRDefault="00AE29D5" w:rsidP="00E03D5A">
            <w:pPr>
              <w:jc w:val="right"/>
              <w:rPr>
                <w:bCs/>
                <w:color w:val="000000"/>
                <w:szCs w:val="20"/>
              </w:rPr>
            </w:pPr>
          </w:p>
        </w:tc>
      </w:tr>
      <w:tr w:rsidR="00AE29D5" w:rsidRPr="000A1743" w14:paraId="013610DE" w14:textId="77777777" w:rsidTr="00E03D5A">
        <w:trPr>
          <w:trHeight w:val="300"/>
          <w:jc w:val="center"/>
        </w:trPr>
        <w:tc>
          <w:tcPr>
            <w:tcW w:w="887" w:type="dxa"/>
            <w:tcBorders>
              <w:top w:val="single" w:sz="4" w:space="0" w:color="auto"/>
              <w:left w:val="single" w:sz="4" w:space="0" w:color="auto"/>
              <w:bottom w:val="single" w:sz="4" w:space="0" w:color="auto"/>
              <w:right w:val="single" w:sz="4" w:space="0" w:color="auto"/>
            </w:tcBorders>
            <w:noWrap/>
          </w:tcPr>
          <w:p w14:paraId="46B01128" w14:textId="77777777" w:rsidR="00AE29D5" w:rsidRPr="000A1743" w:rsidRDefault="00AE29D5" w:rsidP="00E03D5A">
            <w:pPr>
              <w:jc w:val="center"/>
              <w:rPr>
                <w:color w:val="000000"/>
                <w:szCs w:val="20"/>
              </w:rPr>
            </w:pPr>
            <w:r>
              <w:rPr>
                <w:color w:val="000000"/>
                <w:szCs w:val="20"/>
              </w:rPr>
              <w:t>40,00</w:t>
            </w:r>
          </w:p>
        </w:tc>
        <w:tc>
          <w:tcPr>
            <w:tcW w:w="385" w:type="dxa"/>
            <w:tcBorders>
              <w:top w:val="single" w:sz="4" w:space="0" w:color="auto"/>
              <w:left w:val="single" w:sz="4" w:space="0" w:color="auto"/>
              <w:bottom w:val="single" w:sz="4" w:space="0" w:color="auto"/>
              <w:right w:val="single" w:sz="4" w:space="0" w:color="auto"/>
            </w:tcBorders>
            <w:noWrap/>
          </w:tcPr>
          <w:p w14:paraId="6B8F00CC" w14:textId="77777777" w:rsidR="00AE29D5" w:rsidRPr="000A1743" w:rsidRDefault="00AE29D5" w:rsidP="00E03D5A">
            <w:pPr>
              <w:jc w:val="center"/>
              <w:rPr>
                <w:color w:val="000000"/>
                <w:szCs w:val="20"/>
              </w:rPr>
            </w:pPr>
            <w:r>
              <w:rPr>
                <w:color w:val="000000"/>
                <w:szCs w:val="20"/>
              </w:rPr>
              <w:t>ud</w:t>
            </w:r>
          </w:p>
        </w:tc>
        <w:tc>
          <w:tcPr>
            <w:tcW w:w="5305" w:type="dxa"/>
            <w:tcBorders>
              <w:top w:val="single" w:sz="4" w:space="0" w:color="auto"/>
              <w:left w:val="single" w:sz="4" w:space="0" w:color="auto"/>
              <w:bottom w:val="single" w:sz="4" w:space="0" w:color="auto"/>
              <w:right w:val="single" w:sz="4" w:space="0" w:color="auto"/>
            </w:tcBorders>
            <w:noWrap/>
            <w:vAlign w:val="bottom"/>
          </w:tcPr>
          <w:p w14:paraId="7630AC35" w14:textId="15759F09" w:rsidR="00AE29D5" w:rsidRPr="00606A4C" w:rsidRDefault="00AE29D5" w:rsidP="00E03D5A">
            <w:pPr>
              <w:rPr>
                <w:color w:val="000000"/>
                <w:szCs w:val="20"/>
              </w:rPr>
            </w:pPr>
            <w:r w:rsidRPr="00945515">
              <w:rPr>
                <w:color w:val="000000"/>
                <w:szCs w:val="20"/>
              </w:rPr>
              <w:t>Suministro de boquilla nebulizadora abierta para rampa de escalera mecánica marca Hi-fog modelo 3S 1MA 4MA 1000 o equivalente para alta presión, equipadas con una tobera central y cuatro toberas en el cono con el correspondiente adaptador y bloque en T para insertar en la línea de 16 mm. Suministro de materiales a p</w:t>
            </w:r>
            <w:r>
              <w:rPr>
                <w:color w:val="000000"/>
                <w:szCs w:val="20"/>
              </w:rPr>
              <w:t>ie de tajo en horario nocturno.</w:t>
            </w:r>
          </w:p>
        </w:tc>
        <w:tc>
          <w:tcPr>
            <w:tcW w:w="1276" w:type="dxa"/>
            <w:tcBorders>
              <w:top w:val="single" w:sz="4" w:space="0" w:color="auto"/>
              <w:left w:val="single" w:sz="4" w:space="0" w:color="auto"/>
              <w:bottom w:val="single" w:sz="4" w:space="0" w:color="auto"/>
              <w:right w:val="single" w:sz="4" w:space="0" w:color="auto"/>
            </w:tcBorders>
            <w:noWrap/>
          </w:tcPr>
          <w:p w14:paraId="444B51F5" w14:textId="4BA43C82" w:rsidR="00AE29D5" w:rsidRPr="000A1743" w:rsidRDefault="00AE29D5" w:rsidP="00E03D5A">
            <w:pPr>
              <w:jc w:val="right"/>
              <w:rPr>
                <w:bCs/>
                <w:color w:val="000000"/>
                <w:szCs w:val="20"/>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14:paraId="189402A4" w14:textId="3E25CFDE" w:rsidR="00AE29D5" w:rsidRPr="000A1743" w:rsidRDefault="00AE29D5" w:rsidP="00E03D5A">
            <w:pPr>
              <w:jc w:val="right"/>
              <w:rPr>
                <w:bCs/>
                <w:color w:val="000000"/>
                <w:szCs w:val="20"/>
              </w:rPr>
            </w:pPr>
          </w:p>
        </w:tc>
      </w:tr>
      <w:tr w:rsidR="00AE29D5" w:rsidRPr="000A1743" w14:paraId="02EB0A87" w14:textId="77777777" w:rsidTr="00AE29D5">
        <w:trPr>
          <w:trHeight w:val="3209"/>
          <w:jc w:val="center"/>
        </w:trPr>
        <w:tc>
          <w:tcPr>
            <w:tcW w:w="887" w:type="dxa"/>
            <w:tcBorders>
              <w:top w:val="single" w:sz="4" w:space="0" w:color="auto"/>
              <w:left w:val="single" w:sz="4" w:space="0" w:color="auto"/>
              <w:bottom w:val="single" w:sz="4" w:space="0" w:color="auto"/>
              <w:right w:val="single" w:sz="4" w:space="0" w:color="auto"/>
            </w:tcBorders>
            <w:noWrap/>
          </w:tcPr>
          <w:p w14:paraId="1231CC79" w14:textId="77777777" w:rsidR="00AE29D5" w:rsidRPr="000A1743" w:rsidRDefault="00AE29D5" w:rsidP="00E03D5A">
            <w:pPr>
              <w:jc w:val="center"/>
              <w:rPr>
                <w:color w:val="000000"/>
                <w:szCs w:val="20"/>
              </w:rPr>
            </w:pPr>
            <w:r>
              <w:rPr>
                <w:color w:val="000000"/>
                <w:szCs w:val="20"/>
              </w:rPr>
              <w:t>8,00</w:t>
            </w:r>
          </w:p>
        </w:tc>
        <w:tc>
          <w:tcPr>
            <w:tcW w:w="385" w:type="dxa"/>
            <w:tcBorders>
              <w:top w:val="single" w:sz="4" w:space="0" w:color="auto"/>
              <w:left w:val="single" w:sz="4" w:space="0" w:color="auto"/>
              <w:bottom w:val="single" w:sz="4" w:space="0" w:color="auto"/>
              <w:right w:val="single" w:sz="4" w:space="0" w:color="auto"/>
            </w:tcBorders>
            <w:noWrap/>
          </w:tcPr>
          <w:p w14:paraId="1B7DFDCD" w14:textId="77777777" w:rsidR="00AE29D5" w:rsidRPr="000A1743" w:rsidRDefault="00AE29D5" w:rsidP="00E03D5A">
            <w:pPr>
              <w:jc w:val="center"/>
              <w:rPr>
                <w:color w:val="000000"/>
                <w:szCs w:val="20"/>
              </w:rPr>
            </w:pPr>
            <w:r>
              <w:rPr>
                <w:color w:val="000000"/>
                <w:szCs w:val="20"/>
              </w:rPr>
              <w:t>ud</w:t>
            </w:r>
          </w:p>
        </w:tc>
        <w:tc>
          <w:tcPr>
            <w:tcW w:w="5305" w:type="dxa"/>
            <w:tcBorders>
              <w:top w:val="single" w:sz="4" w:space="0" w:color="auto"/>
              <w:left w:val="single" w:sz="4" w:space="0" w:color="auto"/>
              <w:bottom w:val="single" w:sz="4" w:space="0" w:color="auto"/>
              <w:right w:val="single" w:sz="4" w:space="0" w:color="auto"/>
            </w:tcBorders>
            <w:noWrap/>
          </w:tcPr>
          <w:p w14:paraId="48E28C22" w14:textId="5C62E240" w:rsidR="00AE29D5" w:rsidRPr="00606A4C" w:rsidRDefault="00AE29D5" w:rsidP="00E03D5A">
            <w:pPr>
              <w:spacing w:before="0"/>
              <w:rPr>
                <w:color w:val="000000"/>
                <w:szCs w:val="20"/>
              </w:rPr>
            </w:pPr>
            <w:r w:rsidRPr="00945515">
              <w:rPr>
                <w:color w:val="000000"/>
                <w:szCs w:val="20"/>
              </w:rPr>
              <w:t>Suministro de boquilla nebulizadora abierta para foso de escalera mecánica marca Hi-fog modelo 3S 1MB 4MB 1000, o equivalente, para alta presión, equipada con una tobera central y cuatro toberas en el cono con el correspondiente adaptador a la línea de 16 mm. Suministro de materiales a pie de tajo en horario nocturno.</w:t>
            </w:r>
          </w:p>
        </w:tc>
        <w:tc>
          <w:tcPr>
            <w:tcW w:w="1276" w:type="dxa"/>
            <w:tcBorders>
              <w:top w:val="single" w:sz="4" w:space="0" w:color="auto"/>
              <w:left w:val="single" w:sz="4" w:space="0" w:color="auto"/>
              <w:bottom w:val="single" w:sz="4" w:space="0" w:color="auto"/>
              <w:right w:val="single" w:sz="4" w:space="0" w:color="auto"/>
            </w:tcBorders>
            <w:noWrap/>
          </w:tcPr>
          <w:p w14:paraId="3626DA68" w14:textId="2A40FFA2" w:rsidR="00AE29D5" w:rsidRPr="000A1743" w:rsidRDefault="00AE29D5" w:rsidP="00E03D5A">
            <w:pPr>
              <w:jc w:val="right"/>
              <w:rPr>
                <w:bCs/>
                <w:color w:val="000000"/>
                <w:szCs w:val="20"/>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14:paraId="0B958A65" w14:textId="76B21E4A" w:rsidR="00AE29D5" w:rsidRPr="000A1743" w:rsidRDefault="00AE29D5" w:rsidP="00E03D5A">
            <w:pPr>
              <w:jc w:val="right"/>
              <w:rPr>
                <w:bCs/>
                <w:color w:val="000000"/>
                <w:szCs w:val="20"/>
              </w:rPr>
            </w:pPr>
          </w:p>
        </w:tc>
      </w:tr>
      <w:tr w:rsidR="00AE29D5" w:rsidRPr="000A1743" w14:paraId="5B2E9260" w14:textId="77777777" w:rsidTr="00E03D5A">
        <w:trPr>
          <w:trHeight w:val="300"/>
          <w:jc w:val="center"/>
        </w:trPr>
        <w:tc>
          <w:tcPr>
            <w:tcW w:w="887" w:type="dxa"/>
            <w:tcBorders>
              <w:top w:val="single" w:sz="4" w:space="0" w:color="auto"/>
              <w:left w:val="single" w:sz="4" w:space="0" w:color="auto"/>
              <w:bottom w:val="single" w:sz="4" w:space="0" w:color="auto"/>
              <w:right w:val="single" w:sz="4" w:space="0" w:color="auto"/>
            </w:tcBorders>
            <w:noWrap/>
          </w:tcPr>
          <w:p w14:paraId="0DFF9B9D" w14:textId="77777777" w:rsidR="00AE29D5" w:rsidRPr="000A1743" w:rsidRDefault="00AE29D5" w:rsidP="00E03D5A">
            <w:pPr>
              <w:jc w:val="center"/>
              <w:rPr>
                <w:color w:val="000000"/>
                <w:szCs w:val="20"/>
              </w:rPr>
            </w:pPr>
            <w:r>
              <w:rPr>
                <w:color w:val="000000"/>
                <w:szCs w:val="20"/>
              </w:rPr>
              <w:lastRenderedPageBreak/>
              <w:t>7,00</w:t>
            </w:r>
          </w:p>
        </w:tc>
        <w:tc>
          <w:tcPr>
            <w:tcW w:w="385" w:type="dxa"/>
            <w:tcBorders>
              <w:top w:val="single" w:sz="4" w:space="0" w:color="auto"/>
              <w:left w:val="single" w:sz="4" w:space="0" w:color="auto"/>
              <w:bottom w:val="single" w:sz="4" w:space="0" w:color="auto"/>
              <w:right w:val="single" w:sz="4" w:space="0" w:color="auto"/>
            </w:tcBorders>
            <w:noWrap/>
          </w:tcPr>
          <w:p w14:paraId="22017CDA" w14:textId="77777777" w:rsidR="00AE29D5" w:rsidRPr="000A1743" w:rsidRDefault="00AE29D5" w:rsidP="00E03D5A">
            <w:pPr>
              <w:jc w:val="center"/>
              <w:rPr>
                <w:color w:val="000000"/>
                <w:szCs w:val="20"/>
              </w:rPr>
            </w:pPr>
            <w:r>
              <w:rPr>
                <w:color w:val="000000"/>
                <w:szCs w:val="20"/>
              </w:rPr>
              <w:t>ud</w:t>
            </w:r>
          </w:p>
        </w:tc>
        <w:tc>
          <w:tcPr>
            <w:tcW w:w="5305" w:type="dxa"/>
            <w:tcBorders>
              <w:top w:val="single" w:sz="4" w:space="0" w:color="auto"/>
              <w:left w:val="single" w:sz="4" w:space="0" w:color="auto"/>
              <w:bottom w:val="single" w:sz="4" w:space="0" w:color="auto"/>
              <w:right w:val="single" w:sz="4" w:space="0" w:color="auto"/>
            </w:tcBorders>
            <w:noWrap/>
            <w:vAlign w:val="bottom"/>
          </w:tcPr>
          <w:p w14:paraId="0A42CC82" w14:textId="588EA41D" w:rsidR="00AE29D5" w:rsidRPr="00606A4C" w:rsidRDefault="00AE29D5" w:rsidP="00E03D5A">
            <w:pPr>
              <w:spacing w:before="0"/>
              <w:rPr>
                <w:color w:val="000000"/>
                <w:szCs w:val="20"/>
              </w:rPr>
            </w:pPr>
            <w:r w:rsidRPr="00945515">
              <w:rPr>
                <w:color w:val="000000"/>
                <w:szCs w:val="20"/>
              </w:rPr>
              <w:t xml:space="preserve">Suministro de boquilla nebulizadora cerrada marca Hi-fog modelo 1N 1MB 6MB 100A código C20015.3 para alta presión, </w:t>
            </w:r>
            <w:r>
              <w:rPr>
                <w:color w:val="000000"/>
                <w:szCs w:val="20"/>
              </w:rPr>
              <w:t xml:space="preserve">o equivalente, </w:t>
            </w:r>
            <w:r w:rsidRPr="00945515">
              <w:rPr>
                <w:color w:val="000000"/>
                <w:szCs w:val="20"/>
              </w:rPr>
              <w:t>equipada con una tobera central y seis toberas en el cono, tarada con una ampolla fusible a 57 ºC con el correspondiente conector a la tubería de 12 mm y embellecedor para ser instalado en placa de falso techo. Suministro de materiales a pie de tajo en horario nocturno.</w:t>
            </w:r>
          </w:p>
        </w:tc>
        <w:tc>
          <w:tcPr>
            <w:tcW w:w="1276" w:type="dxa"/>
            <w:tcBorders>
              <w:top w:val="single" w:sz="4" w:space="0" w:color="auto"/>
              <w:left w:val="single" w:sz="4" w:space="0" w:color="auto"/>
              <w:bottom w:val="single" w:sz="4" w:space="0" w:color="auto"/>
              <w:right w:val="single" w:sz="4" w:space="0" w:color="auto"/>
            </w:tcBorders>
            <w:noWrap/>
          </w:tcPr>
          <w:p w14:paraId="3FAC4D53" w14:textId="647B714C" w:rsidR="00AE29D5" w:rsidRPr="000A1743" w:rsidRDefault="00AE29D5" w:rsidP="00E03D5A">
            <w:pPr>
              <w:jc w:val="right"/>
              <w:rPr>
                <w:bCs/>
                <w:color w:val="000000"/>
                <w:szCs w:val="20"/>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14:paraId="501F4889" w14:textId="1A9BC258" w:rsidR="00AE29D5" w:rsidRPr="000A1743" w:rsidRDefault="00AE29D5" w:rsidP="00E03D5A">
            <w:pPr>
              <w:jc w:val="right"/>
              <w:rPr>
                <w:bCs/>
                <w:color w:val="000000"/>
                <w:szCs w:val="20"/>
              </w:rPr>
            </w:pPr>
          </w:p>
        </w:tc>
      </w:tr>
      <w:tr w:rsidR="00AE29D5" w:rsidRPr="000A1743" w14:paraId="49658314" w14:textId="77777777" w:rsidTr="00E03D5A">
        <w:trPr>
          <w:trHeight w:val="300"/>
          <w:jc w:val="center"/>
        </w:trPr>
        <w:tc>
          <w:tcPr>
            <w:tcW w:w="887" w:type="dxa"/>
            <w:tcBorders>
              <w:top w:val="single" w:sz="4" w:space="0" w:color="auto"/>
              <w:left w:val="single" w:sz="4" w:space="0" w:color="auto"/>
              <w:bottom w:val="single" w:sz="4" w:space="0" w:color="auto"/>
              <w:right w:val="single" w:sz="4" w:space="0" w:color="auto"/>
            </w:tcBorders>
            <w:noWrap/>
          </w:tcPr>
          <w:p w14:paraId="24B24837" w14:textId="77777777" w:rsidR="00AE29D5" w:rsidRPr="000A1743" w:rsidRDefault="00AE29D5" w:rsidP="00E03D5A">
            <w:pPr>
              <w:jc w:val="center"/>
              <w:rPr>
                <w:color w:val="000000"/>
                <w:szCs w:val="20"/>
              </w:rPr>
            </w:pPr>
            <w:r>
              <w:rPr>
                <w:color w:val="000000"/>
                <w:szCs w:val="20"/>
              </w:rPr>
              <w:t>1,00</w:t>
            </w:r>
          </w:p>
        </w:tc>
        <w:tc>
          <w:tcPr>
            <w:tcW w:w="385" w:type="dxa"/>
            <w:tcBorders>
              <w:top w:val="single" w:sz="4" w:space="0" w:color="auto"/>
              <w:left w:val="single" w:sz="4" w:space="0" w:color="auto"/>
              <w:bottom w:val="single" w:sz="4" w:space="0" w:color="auto"/>
              <w:right w:val="single" w:sz="4" w:space="0" w:color="auto"/>
            </w:tcBorders>
            <w:noWrap/>
          </w:tcPr>
          <w:p w14:paraId="66892990" w14:textId="77777777" w:rsidR="00AE29D5" w:rsidRPr="000A1743" w:rsidRDefault="00AE29D5" w:rsidP="00E03D5A">
            <w:pPr>
              <w:jc w:val="center"/>
              <w:rPr>
                <w:color w:val="000000"/>
                <w:szCs w:val="20"/>
              </w:rPr>
            </w:pPr>
            <w:r>
              <w:rPr>
                <w:color w:val="000000"/>
                <w:szCs w:val="20"/>
              </w:rPr>
              <w:t>ud</w:t>
            </w:r>
          </w:p>
        </w:tc>
        <w:tc>
          <w:tcPr>
            <w:tcW w:w="5305" w:type="dxa"/>
            <w:tcBorders>
              <w:top w:val="single" w:sz="4" w:space="0" w:color="auto"/>
              <w:left w:val="single" w:sz="4" w:space="0" w:color="auto"/>
              <w:bottom w:val="single" w:sz="4" w:space="0" w:color="auto"/>
              <w:right w:val="single" w:sz="4" w:space="0" w:color="auto"/>
            </w:tcBorders>
            <w:noWrap/>
            <w:vAlign w:val="bottom"/>
          </w:tcPr>
          <w:p w14:paraId="73B2D93A" w14:textId="733AD7D4" w:rsidR="00AE29D5" w:rsidRPr="00606A4C" w:rsidRDefault="00AE29D5" w:rsidP="00E03D5A">
            <w:pPr>
              <w:spacing w:before="0"/>
              <w:rPr>
                <w:color w:val="000000"/>
                <w:szCs w:val="20"/>
              </w:rPr>
            </w:pPr>
            <w:r w:rsidRPr="00945515">
              <w:rPr>
                <w:color w:val="000000"/>
                <w:szCs w:val="20"/>
              </w:rPr>
              <w:t xml:space="preserve">Suministro de grupo de bombeo autónomo de agua nebulizada marca Hi-fog  actuado por nitrógeno o aire seco a presión fabricado por Marioff Corp., modelo GPU 6W/B, código E61046.1, o </w:t>
            </w:r>
            <w:r>
              <w:rPr>
                <w:color w:val="000000"/>
                <w:szCs w:val="20"/>
              </w:rPr>
              <w:t>e</w:t>
            </w:r>
            <w:r w:rsidRPr="00945515">
              <w:rPr>
                <w:color w:val="000000"/>
                <w:szCs w:val="20"/>
              </w:rPr>
              <w:t>quivalente equipado con bomba jockey, con conexiones para cilindros de gas y de agua, válvula de corte supervisada, válvula de prueba y colector de descarga, todo ello montado en un bastidor metálico.</w:t>
            </w:r>
            <w:r>
              <w:rPr>
                <w:color w:val="000000"/>
                <w:szCs w:val="20"/>
              </w:rPr>
              <w:t xml:space="preserve"> S</w:t>
            </w:r>
            <w:r w:rsidRPr="00945515">
              <w:rPr>
                <w:color w:val="000000"/>
                <w:szCs w:val="20"/>
              </w:rPr>
              <w:t>uministro de materiales a pie de tajo en horario nocturno.</w:t>
            </w:r>
          </w:p>
        </w:tc>
        <w:tc>
          <w:tcPr>
            <w:tcW w:w="1276" w:type="dxa"/>
            <w:tcBorders>
              <w:top w:val="single" w:sz="4" w:space="0" w:color="auto"/>
              <w:left w:val="single" w:sz="4" w:space="0" w:color="auto"/>
              <w:bottom w:val="single" w:sz="4" w:space="0" w:color="auto"/>
              <w:right w:val="single" w:sz="4" w:space="0" w:color="auto"/>
            </w:tcBorders>
            <w:noWrap/>
          </w:tcPr>
          <w:p w14:paraId="2F447E7B" w14:textId="679FB268" w:rsidR="00AE29D5" w:rsidRPr="000A1743" w:rsidRDefault="00AE29D5" w:rsidP="00E03D5A">
            <w:pPr>
              <w:jc w:val="right"/>
              <w:rPr>
                <w:bCs/>
                <w:color w:val="000000"/>
                <w:szCs w:val="20"/>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14:paraId="71B50AA0" w14:textId="6EB66DD0" w:rsidR="00AE29D5" w:rsidRPr="000A1743" w:rsidRDefault="00AE29D5" w:rsidP="00E03D5A">
            <w:pPr>
              <w:jc w:val="right"/>
              <w:rPr>
                <w:bCs/>
                <w:color w:val="000000"/>
                <w:szCs w:val="20"/>
              </w:rPr>
            </w:pPr>
          </w:p>
        </w:tc>
      </w:tr>
      <w:tr w:rsidR="00AE29D5" w:rsidRPr="000A1743" w14:paraId="7F0AC984" w14:textId="77777777" w:rsidTr="00E03D5A">
        <w:trPr>
          <w:trHeight w:val="300"/>
          <w:jc w:val="center"/>
        </w:trPr>
        <w:tc>
          <w:tcPr>
            <w:tcW w:w="887" w:type="dxa"/>
            <w:tcBorders>
              <w:top w:val="single" w:sz="4" w:space="0" w:color="auto"/>
              <w:left w:val="single" w:sz="4" w:space="0" w:color="auto"/>
              <w:bottom w:val="single" w:sz="4" w:space="0" w:color="auto"/>
              <w:right w:val="single" w:sz="4" w:space="0" w:color="auto"/>
            </w:tcBorders>
            <w:noWrap/>
          </w:tcPr>
          <w:p w14:paraId="56625FEB" w14:textId="77777777" w:rsidR="00AE29D5" w:rsidRPr="000A1743" w:rsidRDefault="00AE29D5" w:rsidP="00E03D5A">
            <w:pPr>
              <w:jc w:val="center"/>
              <w:rPr>
                <w:color w:val="000000"/>
                <w:szCs w:val="20"/>
              </w:rPr>
            </w:pPr>
            <w:r>
              <w:rPr>
                <w:color w:val="000000"/>
                <w:szCs w:val="20"/>
              </w:rPr>
              <w:t>1,00</w:t>
            </w:r>
          </w:p>
        </w:tc>
        <w:tc>
          <w:tcPr>
            <w:tcW w:w="385" w:type="dxa"/>
            <w:tcBorders>
              <w:top w:val="single" w:sz="4" w:space="0" w:color="auto"/>
              <w:left w:val="single" w:sz="4" w:space="0" w:color="auto"/>
              <w:bottom w:val="single" w:sz="4" w:space="0" w:color="auto"/>
              <w:right w:val="single" w:sz="4" w:space="0" w:color="auto"/>
            </w:tcBorders>
            <w:noWrap/>
          </w:tcPr>
          <w:p w14:paraId="1706A96B" w14:textId="77777777" w:rsidR="00AE29D5" w:rsidRPr="000A1743" w:rsidRDefault="00AE29D5" w:rsidP="00E03D5A">
            <w:pPr>
              <w:jc w:val="center"/>
              <w:rPr>
                <w:color w:val="000000"/>
                <w:szCs w:val="20"/>
              </w:rPr>
            </w:pPr>
            <w:r>
              <w:rPr>
                <w:color w:val="000000"/>
                <w:szCs w:val="20"/>
              </w:rPr>
              <w:t>ud</w:t>
            </w:r>
          </w:p>
        </w:tc>
        <w:tc>
          <w:tcPr>
            <w:tcW w:w="5305" w:type="dxa"/>
            <w:tcBorders>
              <w:top w:val="single" w:sz="4" w:space="0" w:color="auto"/>
              <w:left w:val="single" w:sz="4" w:space="0" w:color="auto"/>
              <w:bottom w:val="single" w:sz="4" w:space="0" w:color="auto"/>
              <w:right w:val="single" w:sz="4" w:space="0" w:color="auto"/>
            </w:tcBorders>
            <w:noWrap/>
            <w:vAlign w:val="bottom"/>
          </w:tcPr>
          <w:p w14:paraId="4F8BD854" w14:textId="3376E46A" w:rsidR="00AE29D5" w:rsidRPr="00606A4C" w:rsidRDefault="00AE29D5" w:rsidP="00E03D5A">
            <w:pPr>
              <w:spacing w:before="0"/>
              <w:rPr>
                <w:color w:val="000000"/>
                <w:szCs w:val="20"/>
              </w:rPr>
            </w:pPr>
            <w:r w:rsidRPr="00945515">
              <w:rPr>
                <w:color w:val="000000"/>
                <w:szCs w:val="20"/>
              </w:rPr>
              <w:t>Suministro de b</w:t>
            </w:r>
            <w:r>
              <w:rPr>
                <w:color w:val="000000"/>
                <w:szCs w:val="20"/>
              </w:rPr>
              <w:t xml:space="preserve">astidor metálico modelo GPUC 6V, o similar, </w:t>
            </w:r>
            <w:r w:rsidRPr="00945515">
              <w:rPr>
                <w:color w:val="000000"/>
                <w:szCs w:val="20"/>
              </w:rPr>
              <w:t xml:space="preserve">con seis (6) cilindros de 50 litros </w:t>
            </w:r>
            <w:r>
              <w:rPr>
                <w:color w:val="000000"/>
                <w:szCs w:val="20"/>
              </w:rPr>
              <w:t>de capacidad cargados con aire o</w:t>
            </w:r>
            <w:r w:rsidRPr="00945515">
              <w:rPr>
                <w:color w:val="000000"/>
                <w:szCs w:val="20"/>
              </w:rPr>
              <w:t xml:space="preserve"> nitrógeno seco a 200 bar de presión, con una válvula de disparo máster y cinco válvulas de disparo esclavas, con presostato y manómetro en cada una de ellas y colector de descarga. Suministro de materiales a pie de tajo en horario nocturno.</w:t>
            </w:r>
          </w:p>
        </w:tc>
        <w:tc>
          <w:tcPr>
            <w:tcW w:w="1276" w:type="dxa"/>
            <w:tcBorders>
              <w:top w:val="single" w:sz="4" w:space="0" w:color="auto"/>
              <w:left w:val="single" w:sz="4" w:space="0" w:color="auto"/>
              <w:bottom w:val="single" w:sz="4" w:space="0" w:color="auto"/>
              <w:right w:val="single" w:sz="4" w:space="0" w:color="auto"/>
            </w:tcBorders>
            <w:noWrap/>
          </w:tcPr>
          <w:p w14:paraId="42F6FA0A" w14:textId="3F69274B" w:rsidR="00AE29D5" w:rsidRPr="000A1743" w:rsidRDefault="00AE29D5" w:rsidP="00E03D5A">
            <w:pPr>
              <w:jc w:val="right"/>
              <w:rPr>
                <w:bCs/>
                <w:color w:val="000000"/>
                <w:szCs w:val="20"/>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14:paraId="17E31E36" w14:textId="748C24B5" w:rsidR="00AE29D5" w:rsidRPr="000A1743" w:rsidRDefault="00AE29D5" w:rsidP="00E03D5A">
            <w:pPr>
              <w:jc w:val="right"/>
              <w:rPr>
                <w:bCs/>
                <w:color w:val="000000"/>
                <w:szCs w:val="20"/>
              </w:rPr>
            </w:pPr>
          </w:p>
        </w:tc>
      </w:tr>
      <w:tr w:rsidR="00AE29D5" w:rsidRPr="000A1743" w14:paraId="236411E6" w14:textId="77777777" w:rsidTr="00AE29D5">
        <w:trPr>
          <w:trHeight w:val="3526"/>
          <w:jc w:val="center"/>
        </w:trPr>
        <w:tc>
          <w:tcPr>
            <w:tcW w:w="887" w:type="dxa"/>
            <w:tcBorders>
              <w:top w:val="single" w:sz="4" w:space="0" w:color="auto"/>
              <w:left w:val="single" w:sz="4" w:space="0" w:color="auto"/>
              <w:bottom w:val="single" w:sz="4" w:space="0" w:color="auto"/>
              <w:right w:val="single" w:sz="4" w:space="0" w:color="auto"/>
            </w:tcBorders>
            <w:noWrap/>
          </w:tcPr>
          <w:p w14:paraId="5BE1CD3B" w14:textId="77777777" w:rsidR="00AE29D5" w:rsidRPr="000A1743" w:rsidRDefault="00AE29D5" w:rsidP="00E03D5A">
            <w:pPr>
              <w:jc w:val="center"/>
              <w:rPr>
                <w:color w:val="000000"/>
                <w:szCs w:val="20"/>
              </w:rPr>
            </w:pPr>
            <w:r>
              <w:rPr>
                <w:color w:val="000000"/>
                <w:szCs w:val="20"/>
              </w:rPr>
              <w:t>1,00</w:t>
            </w:r>
          </w:p>
        </w:tc>
        <w:tc>
          <w:tcPr>
            <w:tcW w:w="385" w:type="dxa"/>
            <w:tcBorders>
              <w:top w:val="single" w:sz="4" w:space="0" w:color="auto"/>
              <w:left w:val="single" w:sz="4" w:space="0" w:color="auto"/>
              <w:bottom w:val="single" w:sz="4" w:space="0" w:color="auto"/>
              <w:right w:val="single" w:sz="4" w:space="0" w:color="auto"/>
            </w:tcBorders>
            <w:noWrap/>
          </w:tcPr>
          <w:p w14:paraId="008B2914" w14:textId="77777777" w:rsidR="00AE29D5" w:rsidRPr="000A1743" w:rsidRDefault="00AE29D5" w:rsidP="00E03D5A">
            <w:pPr>
              <w:jc w:val="center"/>
              <w:rPr>
                <w:color w:val="000000"/>
                <w:szCs w:val="20"/>
              </w:rPr>
            </w:pPr>
            <w:r>
              <w:rPr>
                <w:color w:val="000000"/>
                <w:szCs w:val="20"/>
              </w:rPr>
              <w:t>ud</w:t>
            </w:r>
          </w:p>
        </w:tc>
        <w:tc>
          <w:tcPr>
            <w:tcW w:w="5305" w:type="dxa"/>
            <w:tcBorders>
              <w:top w:val="single" w:sz="4" w:space="0" w:color="auto"/>
              <w:left w:val="single" w:sz="4" w:space="0" w:color="auto"/>
              <w:bottom w:val="single" w:sz="4" w:space="0" w:color="auto"/>
              <w:right w:val="single" w:sz="4" w:space="0" w:color="auto"/>
            </w:tcBorders>
            <w:noWrap/>
          </w:tcPr>
          <w:p w14:paraId="75B3932B" w14:textId="77777777" w:rsidR="00AE29D5" w:rsidRPr="00606A4C" w:rsidRDefault="00AE29D5" w:rsidP="00E03D5A">
            <w:pPr>
              <w:spacing w:before="0"/>
              <w:rPr>
                <w:color w:val="000000"/>
                <w:szCs w:val="20"/>
              </w:rPr>
            </w:pPr>
            <w:r w:rsidRPr="00945515">
              <w:rPr>
                <w:color w:val="000000"/>
                <w:szCs w:val="20"/>
              </w:rPr>
              <w:t>Suministro de depósito atmosférico Aquablock</w:t>
            </w:r>
            <w:r>
              <w:rPr>
                <w:color w:val="000000"/>
                <w:szCs w:val="20"/>
              </w:rPr>
              <w:t>, o equivalente,</w:t>
            </w:r>
            <w:r w:rsidRPr="00945515">
              <w:rPr>
                <w:color w:val="000000"/>
                <w:szCs w:val="20"/>
              </w:rPr>
              <w:t xml:space="preserve"> para almacenamiento de agua potable de polietileno de alta densidad, tapa superior de DN250 y posibilidad de montar boya con flotador y/o rebosadero con medidas 780*780*1971 y una capacidad de 1.000 litros. Suministro de materiales a pie de tajo en horario nocturno.</w:t>
            </w:r>
          </w:p>
        </w:tc>
        <w:tc>
          <w:tcPr>
            <w:tcW w:w="1276" w:type="dxa"/>
            <w:tcBorders>
              <w:top w:val="single" w:sz="4" w:space="0" w:color="auto"/>
              <w:left w:val="single" w:sz="4" w:space="0" w:color="auto"/>
              <w:bottom w:val="single" w:sz="4" w:space="0" w:color="auto"/>
              <w:right w:val="single" w:sz="4" w:space="0" w:color="auto"/>
            </w:tcBorders>
            <w:noWrap/>
          </w:tcPr>
          <w:p w14:paraId="0521CD97" w14:textId="0B1F1176" w:rsidR="00AE29D5" w:rsidRPr="000A1743" w:rsidRDefault="00AE29D5" w:rsidP="00E03D5A">
            <w:pPr>
              <w:jc w:val="right"/>
              <w:rPr>
                <w:bCs/>
                <w:color w:val="000000"/>
                <w:szCs w:val="20"/>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14:paraId="7CD8C755" w14:textId="401545AF" w:rsidR="00AE29D5" w:rsidRPr="000A1743" w:rsidRDefault="00AE29D5" w:rsidP="00E03D5A">
            <w:pPr>
              <w:jc w:val="right"/>
              <w:rPr>
                <w:bCs/>
                <w:color w:val="000000"/>
                <w:szCs w:val="20"/>
              </w:rPr>
            </w:pPr>
          </w:p>
        </w:tc>
      </w:tr>
      <w:tr w:rsidR="00AE29D5" w:rsidRPr="000A1743" w14:paraId="66524F5D" w14:textId="77777777" w:rsidTr="00E03D5A">
        <w:trPr>
          <w:trHeight w:val="300"/>
          <w:jc w:val="center"/>
        </w:trPr>
        <w:tc>
          <w:tcPr>
            <w:tcW w:w="887" w:type="dxa"/>
            <w:tcBorders>
              <w:top w:val="single" w:sz="4" w:space="0" w:color="auto"/>
              <w:left w:val="single" w:sz="4" w:space="0" w:color="auto"/>
              <w:bottom w:val="single" w:sz="4" w:space="0" w:color="auto"/>
              <w:right w:val="single" w:sz="4" w:space="0" w:color="auto"/>
            </w:tcBorders>
            <w:noWrap/>
          </w:tcPr>
          <w:p w14:paraId="510F6E82" w14:textId="77777777" w:rsidR="00AE29D5" w:rsidRPr="000A1743" w:rsidRDefault="00AE29D5" w:rsidP="00E03D5A">
            <w:pPr>
              <w:jc w:val="center"/>
              <w:rPr>
                <w:color w:val="000000"/>
                <w:szCs w:val="20"/>
              </w:rPr>
            </w:pPr>
            <w:r>
              <w:rPr>
                <w:color w:val="000000"/>
                <w:szCs w:val="20"/>
              </w:rPr>
              <w:lastRenderedPageBreak/>
              <w:t>3,00</w:t>
            </w:r>
          </w:p>
        </w:tc>
        <w:tc>
          <w:tcPr>
            <w:tcW w:w="385" w:type="dxa"/>
            <w:tcBorders>
              <w:top w:val="single" w:sz="4" w:space="0" w:color="auto"/>
              <w:left w:val="single" w:sz="4" w:space="0" w:color="auto"/>
              <w:bottom w:val="single" w:sz="4" w:space="0" w:color="auto"/>
              <w:right w:val="single" w:sz="4" w:space="0" w:color="auto"/>
            </w:tcBorders>
            <w:noWrap/>
          </w:tcPr>
          <w:p w14:paraId="580F55C7" w14:textId="77777777" w:rsidR="00AE29D5" w:rsidRPr="000A1743" w:rsidRDefault="00AE29D5" w:rsidP="00E03D5A">
            <w:pPr>
              <w:jc w:val="center"/>
              <w:rPr>
                <w:color w:val="000000"/>
                <w:szCs w:val="20"/>
              </w:rPr>
            </w:pPr>
            <w:r>
              <w:rPr>
                <w:color w:val="000000"/>
                <w:szCs w:val="20"/>
              </w:rPr>
              <w:t>ud</w:t>
            </w:r>
          </w:p>
        </w:tc>
        <w:tc>
          <w:tcPr>
            <w:tcW w:w="5305" w:type="dxa"/>
            <w:tcBorders>
              <w:top w:val="single" w:sz="4" w:space="0" w:color="auto"/>
              <w:left w:val="single" w:sz="4" w:space="0" w:color="auto"/>
              <w:bottom w:val="single" w:sz="4" w:space="0" w:color="auto"/>
              <w:right w:val="single" w:sz="4" w:space="0" w:color="auto"/>
            </w:tcBorders>
            <w:noWrap/>
            <w:vAlign w:val="bottom"/>
          </w:tcPr>
          <w:p w14:paraId="34463096" w14:textId="73258ED8" w:rsidR="00AE29D5" w:rsidRPr="00606A4C" w:rsidRDefault="00AE29D5" w:rsidP="00E03D5A">
            <w:pPr>
              <w:spacing w:before="0"/>
              <w:rPr>
                <w:color w:val="000000"/>
                <w:szCs w:val="20"/>
              </w:rPr>
            </w:pPr>
            <w:r w:rsidRPr="009C6806">
              <w:rPr>
                <w:color w:val="000000"/>
                <w:szCs w:val="20"/>
              </w:rPr>
              <w:t>Suministro de extintor de nieve carbónica CO2 con eficacia 89B marca KOMTES/TECNOENVASES o equivalente, para extinción de fuego de materias sólidas, líquidas, e incendios de equipos eléctricos, de 5 Kg. de agente extintor con soporte y manguera con difusor según CTE/DB-SI 4. Suministro de materiales a p</w:t>
            </w:r>
            <w:r>
              <w:rPr>
                <w:color w:val="000000"/>
                <w:szCs w:val="20"/>
              </w:rPr>
              <w:t>ie de tajo en horario nocturno.</w:t>
            </w:r>
          </w:p>
        </w:tc>
        <w:tc>
          <w:tcPr>
            <w:tcW w:w="1276" w:type="dxa"/>
            <w:tcBorders>
              <w:top w:val="single" w:sz="4" w:space="0" w:color="auto"/>
              <w:left w:val="single" w:sz="4" w:space="0" w:color="auto"/>
              <w:bottom w:val="single" w:sz="4" w:space="0" w:color="auto"/>
              <w:right w:val="single" w:sz="4" w:space="0" w:color="auto"/>
            </w:tcBorders>
            <w:noWrap/>
          </w:tcPr>
          <w:p w14:paraId="03C2C7EF" w14:textId="50A9BFC3" w:rsidR="00AE29D5" w:rsidRPr="000A1743" w:rsidRDefault="00AE29D5" w:rsidP="00E03D5A">
            <w:pPr>
              <w:jc w:val="right"/>
              <w:rPr>
                <w:bCs/>
                <w:color w:val="000000"/>
                <w:szCs w:val="20"/>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14:paraId="627CBC57" w14:textId="41ED88E6" w:rsidR="00AE29D5" w:rsidRPr="000A1743" w:rsidRDefault="00AE29D5" w:rsidP="00E03D5A">
            <w:pPr>
              <w:jc w:val="right"/>
              <w:rPr>
                <w:bCs/>
                <w:color w:val="000000"/>
                <w:szCs w:val="20"/>
              </w:rPr>
            </w:pPr>
          </w:p>
        </w:tc>
      </w:tr>
      <w:tr w:rsidR="00AE29D5" w:rsidRPr="000A1743" w14:paraId="769B9275" w14:textId="77777777" w:rsidTr="00E03D5A">
        <w:trPr>
          <w:trHeight w:val="300"/>
          <w:jc w:val="center"/>
        </w:trPr>
        <w:tc>
          <w:tcPr>
            <w:tcW w:w="887" w:type="dxa"/>
            <w:tcBorders>
              <w:top w:val="single" w:sz="4" w:space="0" w:color="auto"/>
              <w:left w:val="single" w:sz="4" w:space="0" w:color="auto"/>
              <w:bottom w:val="single" w:sz="4" w:space="0" w:color="auto"/>
              <w:right w:val="single" w:sz="4" w:space="0" w:color="auto"/>
            </w:tcBorders>
            <w:noWrap/>
          </w:tcPr>
          <w:p w14:paraId="7EBB82FD" w14:textId="77777777" w:rsidR="00AE29D5" w:rsidRPr="000A1743" w:rsidRDefault="00AE29D5" w:rsidP="00E03D5A">
            <w:pPr>
              <w:jc w:val="center"/>
              <w:rPr>
                <w:color w:val="000000"/>
                <w:szCs w:val="20"/>
              </w:rPr>
            </w:pPr>
            <w:r>
              <w:rPr>
                <w:color w:val="000000"/>
                <w:szCs w:val="20"/>
              </w:rPr>
              <w:t>7,00</w:t>
            </w:r>
          </w:p>
        </w:tc>
        <w:tc>
          <w:tcPr>
            <w:tcW w:w="385" w:type="dxa"/>
            <w:tcBorders>
              <w:top w:val="single" w:sz="4" w:space="0" w:color="auto"/>
              <w:left w:val="single" w:sz="4" w:space="0" w:color="auto"/>
              <w:bottom w:val="single" w:sz="4" w:space="0" w:color="auto"/>
              <w:right w:val="single" w:sz="4" w:space="0" w:color="auto"/>
            </w:tcBorders>
            <w:noWrap/>
          </w:tcPr>
          <w:p w14:paraId="7A9D2CCD" w14:textId="77777777" w:rsidR="00AE29D5" w:rsidRPr="000A1743" w:rsidRDefault="00AE29D5" w:rsidP="00E03D5A">
            <w:pPr>
              <w:jc w:val="center"/>
              <w:rPr>
                <w:color w:val="000000"/>
                <w:szCs w:val="20"/>
              </w:rPr>
            </w:pPr>
            <w:r>
              <w:rPr>
                <w:color w:val="000000"/>
                <w:szCs w:val="20"/>
              </w:rPr>
              <w:t>ud</w:t>
            </w:r>
          </w:p>
        </w:tc>
        <w:tc>
          <w:tcPr>
            <w:tcW w:w="5305" w:type="dxa"/>
            <w:tcBorders>
              <w:top w:val="single" w:sz="4" w:space="0" w:color="auto"/>
              <w:left w:val="single" w:sz="4" w:space="0" w:color="auto"/>
              <w:bottom w:val="single" w:sz="4" w:space="0" w:color="auto"/>
              <w:right w:val="single" w:sz="4" w:space="0" w:color="auto"/>
            </w:tcBorders>
            <w:noWrap/>
            <w:vAlign w:val="bottom"/>
          </w:tcPr>
          <w:p w14:paraId="196D2BE9" w14:textId="02E5FA98" w:rsidR="00AE29D5" w:rsidRPr="00606A4C" w:rsidRDefault="00AE29D5" w:rsidP="00AE29D5">
            <w:pPr>
              <w:spacing w:before="0"/>
              <w:rPr>
                <w:color w:val="000000"/>
                <w:szCs w:val="20"/>
              </w:rPr>
            </w:pPr>
            <w:r w:rsidRPr="009C6806">
              <w:rPr>
                <w:color w:val="000000"/>
                <w:szCs w:val="20"/>
              </w:rPr>
              <w:t>Extintor de polvo químico polivalente ABC, de 6 kg de agente extintor, de eficacia 27A 183B C; equipado con soporte, manguera de caucho flexible con revestimiento de poliamida negra y difusor tubular, y manómetro comprobable. Cuerpo del extintor en chapa de acero laminado AP04, con acabado en pintura de poliéster resistente a la radiación UV. Peso total del equipo aprox. 9,22 kg. Conforme a Norma UNE-EN 3, con marcado CE y certificado AENOR. Suministro de materiales a pie de tajo en horario nocturno.</w:t>
            </w:r>
          </w:p>
        </w:tc>
        <w:tc>
          <w:tcPr>
            <w:tcW w:w="1276" w:type="dxa"/>
            <w:tcBorders>
              <w:top w:val="single" w:sz="4" w:space="0" w:color="auto"/>
              <w:left w:val="single" w:sz="4" w:space="0" w:color="auto"/>
              <w:bottom w:val="single" w:sz="4" w:space="0" w:color="auto"/>
              <w:right w:val="single" w:sz="4" w:space="0" w:color="auto"/>
            </w:tcBorders>
            <w:noWrap/>
          </w:tcPr>
          <w:p w14:paraId="0C3A3987" w14:textId="61B2D6E1" w:rsidR="00AE29D5" w:rsidRPr="000A1743" w:rsidRDefault="00AE29D5" w:rsidP="00E03D5A">
            <w:pPr>
              <w:jc w:val="right"/>
              <w:rPr>
                <w:bCs/>
                <w:color w:val="000000"/>
                <w:szCs w:val="20"/>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14:paraId="30BDA624" w14:textId="1B2E7E60" w:rsidR="00AE29D5" w:rsidRPr="000A1743" w:rsidRDefault="00AE29D5" w:rsidP="00E03D5A">
            <w:pPr>
              <w:jc w:val="right"/>
              <w:rPr>
                <w:bCs/>
                <w:color w:val="000000"/>
                <w:szCs w:val="20"/>
              </w:rPr>
            </w:pPr>
          </w:p>
        </w:tc>
      </w:tr>
      <w:tr w:rsidR="00AE29D5" w:rsidRPr="000A1743" w14:paraId="60373DFE" w14:textId="77777777" w:rsidTr="00E03D5A">
        <w:trPr>
          <w:trHeight w:val="300"/>
          <w:jc w:val="center"/>
        </w:trPr>
        <w:tc>
          <w:tcPr>
            <w:tcW w:w="887" w:type="dxa"/>
            <w:tcBorders>
              <w:top w:val="single" w:sz="4" w:space="0" w:color="auto"/>
              <w:left w:val="single" w:sz="4" w:space="0" w:color="auto"/>
              <w:bottom w:val="single" w:sz="4" w:space="0" w:color="auto"/>
              <w:right w:val="single" w:sz="4" w:space="0" w:color="auto"/>
            </w:tcBorders>
            <w:noWrap/>
          </w:tcPr>
          <w:p w14:paraId="494E9B79" w14:textId="77777777" w:rsidR="00AE29D5" w:rsidRPr="000A1743" w:rsidRDefault="00AE29D5" w:rsidP="00E03D5A">
            <w:pPr>
              <w:jc w:val="center"/>
              <w:rPr>
                <w:color w:val="000000"/>
                <w:szCs w:val="20"/>
              </w:rPr>
            </w:pPr>
            <w:r>
              <w:rPr>
                <w:color w:val="000000"/>
                <w:szCs w:val="20"/>
              </w:rPr>
              <w:t>170,00</w:t>
            </w:r>
          </w:p>
        </w:tc>
        <w:tc>
          <w:tcPr>
            <w:tcW w:w="385" w:type="dxa"/>
            <w:tcBorders>
              <w:top w:val="single" w:sz="4" w:space="0" w:color="auto"/>
              <w:left w:val="single" w:sz="4" w:space="0" w:color="auto"/>
              <w:bottom w:val="single" w:sz="4" w:space="0" w:color="auto"/>
              <w:right w:val="single" w:sz="4" w:space="0" w:color="auto"/>
            </w:tcBorders>
            <w:noWrap/>
          </w:tcPr>
          <w:p w14:paraId="67AF4C4B" w14:textId="77777777" w:rsidR="00AE29D5" w:rsidRPr="000A1743" w:rsidRDefault="00AE29D5" w:rsidP="00E03D5A">
            <w:pPr>
              <w:jc w:val="center"/>
              <w:rPr>
                <w:color w:val="000000"/>
                <w:szCs w:val="20"/>
              </w:rPr>
            </w:pPr>
            <w:r>
              <w:rPr>
                <w:color w:val="000000"/>
                <w:szCs w:val="20"/>
              </w:rPr>
              <w:t>m</w:t>
            </w:r>
          </w:p>
        </w:tc>
        <w:tc>
          <w:tcPr>
            <w:tcW w:w="5305" w:type="dxa"/>
            <w:tcBorders>
              <w:top w:val="single" w:sz="4" w:space="0" w:color="auto"/>
              <w:left w:val="single" w:sz="4" w:space="0" w:color="auto"/>
              <w:bottom w:val="single" w:sz="4" w:space="0" w:color="auto"/>
              <w:right w:val="single" w:sz="4" w:space="0" w:color="auto"/>
            </w:tcBorders>
            <w:noWrap/>
            <w:vAlign w:val="bottom"/>
          </w:tcPr>
          <w:p w14:paraId="106328DD" w14:textId="4BCB5217" w:rsidR="00AE29D5" w:rsidRPr="00606A4C" w:rsidRDefault="00AE29D5" w:rsidP="00E03D5A">
            <w:pPr>
              <w:rPr>
                <w:color w:val="000000"/>
                <w:szCs w:val="20"/>
              </w:rPr>
            </w:pPr>
            <w:r w:rsidRPr="009C6806">
              <w:rPr>
                <w:color w:val="000000"/>
                <w:szCs w:val="20"/>
              </w:rPr>
              <w:t>Suministro de tubería de instalación de red de distribución de agua contra incendios, formada por tubo de acero galvanizado para soldar, DIN-2440 de 3" (DN80), sin calorifugar, con acabado con 2 manos de esmalte sintético brillante en color rojo (RAL 3000 o similar). Suministro de materiales a p</w:t>
            </w:r>
            <w:r>
              <w:rPr>
                <w:color w:val="000000"/>
                <w:szCs w:val="20"/>
              </w:rPr>
              <w:t>ie de tajo en horario nocturno.</w:t>
            </w:r>
          </w:p>
        </w:tc>
        <w:tc>
          <w:tcPr>
            <w:tcW w:w="1276" w:type="dxa"/>
            <w:tcBorders>
              <w:top w:val="single" w:sz="4" w:space="0" w:color="auto"/>
              <w:left w:val="single" w:sz="4" w:space="0" w:color="auto"/>
              <w:bottom w:val="single" w:sz="4" w:space="0" w:color="auto"/>
              <w:right w:val="single" w:sz="4" w:space="0" w:color="auto"/>
            </w:tcBorders>
            <w:noWrap/>
          </w:tcPr>
          <w:p w14:paraId="472355A4" w14:textId="4F03CF85" w:rsidR="00AE29D5" w:rsidRPr="000A1743" w:rsidRDefault="00AE29D5" w:rsidP="00E03D5A">
            <w:pPr>
              <w:jc w:val="right"/>
              <w:rPr>
                <w:bCs/>
                <w:color w:val="000000"/>
                <w:szCs w:val="20"/>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14:paraId="319946A0" w14:textId="24EA63CF" w:rsidR="00AE29D5" w:rsidRPr="000A1743" w:rsidRDefault="00AE29D5" w:rsidP="00E03D5A">
            <w:pPr>
              <w:jc w:val="right"/>
              <w:rPr>
                <w:bCs/>
                <w:color w:val="000000"/>
                <w:szCs w:val="20"/>
              </w:rPr>
            </w:pPr>
          </w:p>
        </w:tc>
      </w:tr>
      <w:tr w:rsidR="00AE29D5" w:rsidRPr="000A1743" w14:paraId="14D86142" w14:textId="77777777" w:rsidTr="00AE29D5">
        <w:trPr>
          <w:trHeight w:val="3684"/>
          <w:jc w:val="center"/>
        </w:trPr>
        <w:tc>
          <w:tcPr>
            <w:tcW w:w="887" w:type="dxa"/>
            <w:tcBorders>
              <w:top w:val="single" w:sz="4" w:space="0" w:color="auto"/>
              <w:left w:val="single" w:sz="4" w:space="0" w:color="auto"/>
              <w:bottom w:val="single" w:sz="4" w:space="0" w:color="auto"/>
              <w:right w:val="single" w:sz="4" w:space="0" w:color="auto"/>
            </w:tcBorders>
            <w:noWrap/>
          </w:tcPr>
          <w:p w14:paraId="42521942" w14:textId="77777777" w:rsidR="00AE29D5" w:rsidRPr="000A1743" w:rsidRDefault="00AE29D5" w:rsidP="00E03D5A">
            <w:pPr>
              <w:jc w:val="center"/>
              <w:rPr>
                <w:color w:val="000000"/>
                <w:szCs w:val="20"/>
              </w:rPr>
            </w:pPr>
            <w:r>
              <w:rPr>
                <w:color w:val="000000"/>
                <w:szCs w:val="20"/>
              </w:rPr>
              <w:t>1,00</w:t>
            </w:r>
          </w:p>
        </w:tc>
        <w:tc>
          <w:tcPr>
            <w:tcW w:w="385" w:type="dxa"/>
            <w:tcBorders>
              <w:top w:val="single" w:sz="4" w:space="0" w:color="auto"/>
              <w:left w:val="single" w:sz="4" w:space="0" w:color="auto"/>
              <w:bottom w:val="single" w:sz="4" w:space="0" w:color="auto"/>
              <w:right w:val="single" w:sz="4" w:space="0" w:color="auto"/>
            </w:tcBorders>
            <w:noWrap/>
          </w:tcPr>
          <w:p w14:paraId="629FC69A" w14:textId="77777777" w:rsidR="00AE29D5" w:rsidRPr="000A1743" w:rsidRDefault="00AE29D5" w:rsidP="00E03D5A">
            <w:pPr>
              <w:jc w:val="center"/>
              <w:rPr>
                <w:color w:val="000000"/>
                <w:szCs w:val="20"/>
              </w:rPr>
            </w:pPr>
            <w:r>
              <w:rPr>
                <w:color w:val="000000"/>
                <w:szCs w:val="20"/>
              </w:rPr>
              <w:t>ud</w:t>
            </w:r>
          </w:p>
        </w:tc>
        <w:tc>
          <w:tcPr>
            <w:tcW w:w="5305" w:type="dxa"/>
            <w:tcBorders>
              <w:top w:val="single" w:sz="4" w:space="0" w:color="auto"/>
              <w:left w:val="single" w:sz="4" w:space="0" w:color="auto"/>
              <w:bottom w:val="single" w:sz="4" w:space="0" w:color="auto"/>
              <w:right w:val="single" w:sz="4" w:space="0" w:color="auto"/>
            </w:tcBorders>
            <w:noWrap/>
          </w:tcPr>
          <w:p w14:paraId="2692E2AE" w14:textId="77777777" w:rsidR="00AE29D5" w:rsidRPr="00606A4C" w:rsidRDefault="00AE29D5" w:rsidP="00E03D5A">
            <w:pPr>
              <w:rPr>
                <w:color w:val="000000"/>
                <w:szCs w:val="20"/>
              </w:rPr>
            </w:pPr>
            <w:r w:rsidRPr="009C6806">
              <w:rPr>
                <w:color w:val="000000"/>
                <w:szCs w:val="20"/>
              </w:rPr>
              <w:t>Suministro de materiales de ampliación d</w:t>
            </w:r>
            <w:r>
              <w:rPr>
                <w:color w:val="000000"/>
                <w:szCs w:val="20"/>
              </w:rPr>
              <w:t>e central existente en cuarto té</w:t>
            </w:r>
            <w:r w:rsidRPr="009C6806">
              <w:rPr>
                <w:color w:val="000000"/>
                <w:szCs w:val="20"/>
              </w:rPr>
              <w:t>cnico contiguo taquillas de vest</w:t>
            </w:r>
            <w:r>
              <w:rPr>
                <w:color w:val="000000"/>
                <w:szCs w:val="20"/>
              </w:rPr>
              <w:t>í</w:t>
            </w:r>
            <w:r w:rsidRPr="009C6806">
              <w:rPr>
                <w:color w:val="000000"/>
                <w:szCs w:val="20"/>
              </w:rPr>
              <w:t>bulo Sol. Ampliación de tarjetas de 2 lazos, cabina, fuente de alimentación y baterías. Suministro de materiales a pie de ta</w:t>
            </w:r>
            <w:r>
              <w:rPr>
                <w:color w:val="000000"/>
                <w:szCs w:val="20"/>
              </w:rPr>
              <w:t xml:space="preserve">jo en horario nocturno. </w:t>
            </w:r>
          </w:p>
        </w:tc>
        <w:tc>
          <w:tcPr>
            <w:tcW w:w="1276" w:type="dxa"/>
            <w:tcBorders>
              <w:top w:val="single" w:sz="4" w:space="0" w:color="auto"/>
              <w:left w:val="single" w:sz="4" w:space="0" w:color="auto"/>
              <w:bottom w:val="single" w:sz="4" w:space="0" w:color="auto"/>
              <w:right w:val="single" w:sz="4" w:space="0" w:color="auto"/>
            </w:tcBorders>
            <w:noWrap/>
          </w:tcPr>
          <w:p w14:paraId="6C0EF3CB" w14:textId="1E65003D" w:rsidR="00AE29D5" w:rsidRPr="000A1743" w:rsidRDefault="00AE29D5" w:rsidP="00E03D5A">
            <w:pPr>
              <w:jc w:val="right"/>
              <w:rPr>
                <w:bCs/>
                <w:color w:val="000000"/>
                <w:szCs w:val="20"/>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14:paraId="14AB90A2" w14:textId="603CFA8E" w:rsidR="00AE29D5" w:rsidRPr="000A1743" w:rsidRDefault="00AE29D5" w:rsidP="00E03D5A">
            <w:pPr>
              <w:jc w:val="right"/>
              <w:rPr>
                <w:bCs/>
                <w:color w:val="000000"/>
                <w:szCs w:val="20"/>
              </w:rPr>
            </w:pPr>
          </w:p>
        </w:tc>
      </w:tr>
      <w:tr w:rsidR="00AE29D5" w:rsidRPr="000A1743" w14:paraId="1DC839B7" w14:textId="77777777" w:rsidTr="00E03D5A">
        <w:trPr>
          <w:trHeight w:val="300"/>
          <w:jc w:val="center"/>
        </w:trPr>
        <w:tc>
          <w:tcPr>
            <w:tcW w:w="887" w:type="dxa"/>
            <w:tcBorders>
              <w:top w:val="single" w:sz="4" w:space="0" w:color="auto"/>
              <w:left w:val="single" w:sz="4" w:space="0" w:color="auto"/>
              <w:bottom w:val="single" w:sz="4" w:space="0" w:color="auto"/>
              <w:right w:val="single" w:sz="4" w:space="0" w:color="auto"/>
            </w:tcBorders>
            <w:noWrap/>
          </w:tcPr>
          <w:p w14:paraId="4C17E29D" w14:textId="77777777" w:rsidR="00AE29D5" w:rsidRPr="000A1743" w:rsidRDefault="00AE29D5" w:rsidP="00E03D5A">
            <w:pPr>
              <w:jc w:val="center"/>
              <w:rPr>
                <w:color w:val="000000"/>
                <w:szCs w:val="20"/>
              </w:rPr>
            </w:pPr>
            <w:r>
              <w:rPr>
                <w:color w:val="000000"/>
                <w:szCs w:val="20"/>
              </w:rPr>
              <w:lastRenderedPageBreak/>
              <w:t>1,00</w:t>
            </w:r>
          </w:p>
        </w:tc>
        <w:tc>
          <w:tcPr>
            <w:tcW w:w="385" w:type="dxa"/>
            <w:tcBorders>
              <w:top w:val="single" w:sz="4" w:space="0" w:color="auto"/>
              <w:left w:val="single" w:sz="4" w:space="0" w:color="auto"/>
              <w:bottom w:val="single" w:sz="4" w:space="0" w:color="auto"/>
              <w:right w:val="single" w:sz="4" w:space="0" w:color="auto"/>
            </w:tcBorders>
            <w:noWrap/>
          </w:tcPr>
          <w:p w14:paraId="4B5D7F5F" w14:textId="77777777" w:rsidR="00AE29D5" w:rsidRPr="000A1743" w:rsidRDefault="00AE29D5" w:rsidP="00E03D5A">
            <w:pPr>
              <w:jc w:val="center"/>
              <w:rPr>
                <w:color w:val="000000"/>
                <w:szCs w:val="20"/>
              </w:rPr>
            </w:pPr>
            <w:r>
              <w:rPr>
                <w:color w:val="000000"/>
                <w:szCs w:val="20"/>
              </w:rPr>
              <w:t>ud</w:t>
            </w:r>
          </w:p>
        </w:tc>
        <w:tc>
          <w:tcPr>
            <w:tcW w:w="5305" w:type="dxa"/>
            <w:tcBorders>
              <w:top w:val="single" w:sz="4" w:space="0" w:color="auto"/>
              <w:left w:val="single" w:sz="4" w:space="0" w:color="auto"/>
              <w:bottom w:val="single" w:sz="4" w:space="0" w:color="auto"/>
              <w:right w:val="single" w:sz="4" w:space="0" w:color="auto"/>
            </w:tcBorders>
            <w:noWrap/>
            <w:vAlign w:val="bottom"/>
          </w:tcPr>
          <w:p w14:paraId="5CEC2D49" w14:textId="77777777" w:rsidR="00AE29D5" w:rsidRPr="00606A4C" w:rsidRDefault="00AE29D5" w:rsidP="00E03D5A">
            <w:pPr>
              <w:spacing w:before="0"/>
              <w:rPr>
                <w:color w:val="000000"/>
                <w:szCs w:val="20"/>
              </w:rPr>
            </w:pPr>
            <w:r w:rsidRPr="009C6806">
              <w:rPr>
                <w:color w:val="000000"/>
                <w:szCs w:val="20"/>
              </w:rPr>
              <w:t>Suministro de interfaz de la red ID2net que permite aumentar la distancia de cableado entre las centrales y conectar un repetidor IDR6A en cualquier punto de la red. En cabina metálica, con tarjeta de interfaz de red, dos baterías de 12V 7A/h y una fuente de alimentación FA30. Incluye tarjeta ISO-IDRED/F para la conexión a redes a través de fibra óptica y una tarjeta RS232 para la conexión con el repetidor IDR6A.</w:t>
            </w:r>
            <w:r>
              <w:t xml:space="preserve"> </w:t>
            </w:r>
            <w:r w:rsidRPr="009C6806">
              <w:rPr>
                <w:color w:val="000000"/>
                <w:szCs w:val="20"/>
              </w:rPr>
              <w:t>Suministro de materiales a pie de tajo en horario nocturno.</w:t>
            </w:r>
            <w:r>
              <w:rPr>
                <w:color w:val="000000"/>
                <w:szCs w:val="20"/>
              </w:rPr>
              <w:t xml:space="preserve"> </w:t>
            </w:r>
            <w:r w:rsidRPr="009C6806">
              <w:rPr>
                <w:color w:val="000000"/>
                <w:szCs w:val="20"/>
              </w:rPr>
              <w:t>Marca</w:t>
            </w:r>
            <w:r>
              <w:rPr>
                <w:color w:val="000000"/>
                <w:szCs w:val="20"/>
              </w:rPr>
              <w:t xml:space="preserve"> NOTIFIER Modelo NGU-IDRED/W o e</w:t>
            </w:r>
            <w:r w:rsidRPr="009C6806">
              <w:rPr>
                <w:color w:val="000000"/>
                <w:szCs w:val="20"/>
              </w:rPr>
              <w:t>quivalente</w:t>
            </w:r>
          </w:p>
        </w:tc>
        <w:tc>
          <w:tcPr>
            <w:tcW w:w="1276" w:type="dxa"/>
            <w:tcBorders>
              <w:top w:val="single" w:sz="4" w:space="0" w:color="auto"/>
              <w:left w:val="single" w:sz="4" w:space="0" w:color="auto"/>
              <w:bottom w:val="single" w:sz="4" w:space="0" w:color="auto"/>
              <w:right w:val="single" w:sz="4" w:space="0" w:color="auto"/>
            </w:tcBorders>
            <w:noWrap/>
          </w:tcPr>
          <w:p w14:paraId="6B923830" w14:textId="232AE1C3" w:rsidR="00AE29D5" w:rsidRPr="000A1743" w:rsidRDefault="00AE29D5" w:rsidP="00E03D5A">
            <w:pPr>
              <w:jc w:val="right"/>
              <w:rPr>
                <w:bCs/>
                <w:color w:val="000000"/>
                <w:szCs w:val="20"/>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14:paraId="63826E24" w14:textId="23C6F828" w:rsidR="00AE29D5" w:rsidRPr="000A1743" w:rsidRDefault="00AE29D5" w:rsidP="00E03D5A">
            <w:pPr>
              <w:jc w:val="right"/>
              <w:rPr>
                <w:bCs/>
                <w:color w:val="000000"/>
                <w:szCs w:val="20"/>
              </w:rPr>
            </w:pPr>
          </w:p>
        </w:tc>
      </w:tr>
      <w:tr w:rsidR="00AE29D5" w:rsidRPr="000A1743" w14:paraId="701C44C2" w14:textId="77777777" w:rsidTr="00E03D5A">
        <w:trPr>
          <w:trHeight w:val="300"/>
          <w:jc w:val="center"/>
        </w:trPr>
        <w:tc>
          <w:tcPr>
            <w:tcW w:w="887" w:type="dxa"/>
            <w:tcBorders>
              <w:top w:val="single" w:sz="4" w:space="0" w:color="auto"/>
              <w:left w:val="single" w:sz="4" w:space="0" w:color="auto"/>
              <w:bottom w:val="single" w:sz="4" w:space="0" w:color="auto"/>
              <w:right w:val="single" w:sz="4" w:space="0" w:color="auto"/>
            </w:tcBorders>
            <w:noWrap/>
          </w:tcPr>
          <w:p w14:paraId="255AE4C5" w14:textId="77777777" w:rsidR="00AE29D5" w:rsidRPr="000A1743" w:rsidRDefault="00AE29D5" w:rsidP="00E03D5A">
            <w:pPr>
              <w:jc w:val="center"/>
              <w:rPr>
                <w:color w:val="000000"/>
                <w:szCs w:val="20"/>
              </w:rPr>
            </w:pPr>
            <w:r>
              <w:rPr>
                <w:color w:val="000000"/>
                <w:szCs w:val="20"/>
              </w:rPr>
              <w:t>1,00</w:t>
            </w:r>
          </w:p>
        </w:tc>
        <w:tc>
          <w:tcPr>
            <w:tcW w:w="385" w:type="dxa"/>
            <w:tcBorders>
              <w:top w:val="single" w:sz="4" w:space="0" w:color="auto"/>
              <w:left w:val="single" w:sz="4" w:space="0" w:color="auto"/>
              <w:bottom w:val="single" w:sz="4" w:space="0" w:color="auto"/>
              <w:right w:val="single" w:sz="4" w:space="0" w:color="auto"/>
            </w:tcBorders>
            <w:noWrap/>
          </w:tcPr>
          <w:p w14:paraId="2B071164" w14:textId="77777777" w:rsidR="00AE29D5" w:rsidRPr="000A1743" w:rsidRDefault="00AE29D5" w:rsidP="00E03D5A">
            <w:pPr>
              <w:jc w:val="center"/>
              <w:rPr>
                <w:color w:val="000000"/>
                <w:szCs w:val="20"/>
              </w:rPr>
            </w:pPr>
            <w:r>
              <w:rPr>
                <w:color w:val="000000"/>
                <w:szCs w:val="20"/>
              </w:rPr>
              <w:t>ud</w:t>
            </w:r>
          </w:p>
        </w:tc>
        <w:tc>
          <w:tcPr>
            <w:tcW w:w="5305" w:type="dxa"/>
            <w:tcBorders>
              <w:top w:val="single" w:sz="4" w:space="0" w:color="auto"/>
              <w:left w:val="single" w:sz="4" w:space="0" w:color="auto"/>
              <w:bottom w:val="single" w:sz="4" w:space="0" w:color="auto"/>
              <w:right w:val="single" w:sz="4" w:space="0" w:color="auto"/>
            </w:tcBorders>
            <w:noWrap/>
            <w:vAlign w:val="bottom"/>
          </w:tcPr>
          <w:p w14:paraId="4127E72B" w14:textId="52191107" w:rsidR="00AE29D5" w:rsidRPr="00606A4C" w:rsidRDefault="00AE29D5" w:rsidP="00E03D5A">
            <w:pPr>
              <w:spacing w:before="0"/>
              <w:rPr>
                <w:color w:val="000000"/>
                <w:szCs w:val="20"/>
              </w:rPr>
            </w:pPr>
            <w:r w:rsidRPr="009C6806">
              <w:rPr>
                <w:color w:val="000000"/>
                <w:szCs w:val="20"/>
              </w:rPr>
              <w:t>Suministro de equipo potenciador de lazo inteligente para la conexión de equipos de potencia como sirenas, flashes o detectores lineales por rayo alimentados del lazo. Añade 1 amperio de corriente en el lazo para incrementar la corriente de 3 a 5 veces. Incorpora fuente de alimentación de 3 amperios, dispone de espacio para 2 baterías de 12Ah y aislador de cortocircuito de lazo. Dispone de seis leds indicadores de estado.</w:t>
            </w:r>
            <w:r>
              <w:t xml:space="preserve"> </w:t>
            </w:r>
            <w:r w:rsidRPr="009C6806">
              <w:rPr>
                <w:color w:val="000000"/>
                <w:szCs w:val="20"/>
              </w:rPr>
              <w:t>Suministro de materiales a pie de tajo en horario nocturno.</w:t>
            </w:r>
            <w:r>
              <w:rPr>
                <w:color w:val="000000"/>
                <w:szCs w:val="20"/>
              </w:rPr>
              <w:t xml:space="preserve"> </w:t>
            </w:r>
            <w:r w:rsidRPr="009C6806">
              <w:rPr>
                <w:color w:val="000000"/>
                <w:szCs w:val="20"/>
              </w:rPr>
              <w:t xml:space="preserve">Marca NOTIFIER Modelo IDP-LB1 o </w:t>
            </w:r>
            <w:r>
              <w:rPr>
                <w:color w:val="000000"/>
                <w:szCs w:val="20"/>
              </w:rPr>
              <w:t>e</w:t>
            </w:r>
            <w:r w:rsidRPr="009C6806">
              <w:rPr>
                <w:color w:val="000000"/>
                <w:szCs w:val="20"/>
              </w:rPr>
              <w:t>quivalente</w:t>
            </w:r>
          </w:p>
        </w:tc>
        <w:tc>
          <w:tcPr>
            <w:tcW w:w="1276" w:type="dxa"/>
            <w:tcBorders>
              <w:top w:val="single" w:sz="4" w:space="0" w:color="auto"/>
              <w:left w:val="single" w:sz="4" w:space="0" w:color="auto"/>
              <w:bottom w:val="single" w:sz="4" w:space="0" w:color="auto"/>
              <w:right w:val="single" w:sz="4" w:space="0" w:color="auto"/>
            </w:tcBorders>
            <w:noWrap/>
          </w:tcPr>
          <w:p w14:paraId="32DC4094" w14:textId="583FC1C9" w:rsidR="00AE29D5" w:rsidRPr="000A1743" w:rsidRDefault="00AE29D5" w:rsidP="00E03D5A">
            <w:pPr>
              <w:jc w:val="right"/>
              <w:rPr>
                <w:bCs/>
                <w:color w:val="000000"/>
                <w:szCs w:val="20"/>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14:paraId="46A62D14" w14:textId="3F23B767" w:rsidR="00AE29D5" w:rsidRPr="000A1743" w:rsidRDefault="00AE29D5" w:rsidP="00E03D5A">
            <w:pPr>
              <w:jc w:val="right"/>
              <w:rPr>
                <w:bCs/>
                <w:color w:val="000000"/>
                <w:szCs w:val="20"/>
              </w:rPr>
            </w:pPr>
          </w:p>
        </w:tc>
      </w:tr>
      <w:tr w:rsidR="00AE29D5" w:rsidRPr="000A1743" w14:paraId="6ADC1361" w14:textId="77777777" w:rsidTr="00AE29D5">
        <w:trPr>
          <w:trHeight w:val="4492"/>
          <w:jc w:val="center"/>
        </w:trPr>
        <w:tc>
          <w:tcPr>
            <w:tcW w:w="887" w:type="dxa"/>
            <w:tcBorders>
              <w:top w:val="single" w:sz="4" w:space="0" w:color="auto"/>
              <w:left w:val="single" w:sz="4" w:space="0" w:color="auto"/>
              <w:bottom w:val="single" w:sz="4" w:space="0" w:color="auto"/>
              <w:right w:val="single" w:sz="4" w:space="0" w:color="auto"/>
            </w:tcBorders>
            <w:noWrap/>
          </w:tcPr>
          <w:p w14:paraId="0786C748" w14:textId="77777777" w:rsidR="00AE29D5" w:rsidRPr="000A1743" w:rsidRDefault="00AE29D5" w:rsidP="00E03D5A">
            <w:pPr>
              <w:jc w:val="center"/>
              <w:rPr>
                <w:color w:val="000000"/>
                <w:szCs w:val="20"/>
              </w:rPr>
            </w:pPr>
            <w:r>
              <w:rPr>
                <w:color w:val="000000"/>
                <w:szCs w:val="20"/>
              </w:rPr>
              <w:t>1,00</w:t>
            </w:r>
          </w:p>
        </w:tc>
        <w:tc>
          <w:tcPr>
            <w:tcW w:w="385" w:type="dxa"/>
            <w:tcBorders>
              <w:top w:val="single" w:sz="4" w:space="0" w:color="auto"/>
              <w:left w:val="single" w:sz="4" w:space="0" w:color="auto"/>
              <w:bottom w:val="single" w:sz="4" w:space="0" w:color="auto"/>
              <w:right w:val="single" w:sz="4" w:space="0" w:color="auto"/>
            </w:tcBorders>
            <w:noWrap/>
          </w:tcPr>
          <w:p w14:paraId="5897D1EC" w14:textId="77777777" w:rsidR="00AE29D5" w:rsidRPr="000A1743" w:rsidRDefault="00AE29D5" w:rsidP="00E03D5A">
            <w:pPr>
              <w:jc w:val="center"/>
              <w:rPr>
                <w:color w:val="000000"/>
                <w:szCs w:val="20"/>
              </w:rPr>
            </w:pPr>
            <w:r>
              <w:rPr>
                <w:color w:val="000000"/>
                <w:szCs w:val="20"/>
              </w:rPr>
              <w:t>ud</w:t>
            </w:r>
          </w:p>
        </w:tc>
        <w:tc>
          <w:tcPr>
            <w:tcW w:w="5305" w:type="dxa"/>
            <w:tcBorders>
              <w:top w:val="single" w:sz="4" w:space="0" w:color="auto"/>
              <w:left w:val="single" w:sz="4" w:space="0" w:color="auto"/>
              <w:bottom w:val="single" w:sz="4" w:space="0" w:color="auto"/>
              <w:right w:val="single" w:sz="4" w:space="0" w:color="auto"/>
            </w:tcBorders>
            <w:noWrap/>
          </w:tcPr>
          <w:p w14:paraId="3919F883" w14:textId="26AF0DC4" w:rsidR="00AE29D5" w:rsidRPr="00606A4C" w:rsidRDefault="00AE29D5" w:rsidP="00E03D5A">
            <w:pPr>
              <w:spacing w:before="0"/>
              <w:rPr>
                <w:color w:val="000000"/>
                <w:szCs w:val="20"/>
              </w:rPr>
            </w:pPr>
            <w:r w:rsidRPr="009C6806">
              <w:rPr>
                <w:color w:val="000000"/>
                <w:szCs w:val="20"/>
              </w:rPr>
              <w:t>Suministro de comunicador telefónico/módem BIDIRECCIONAL para conexión a centrales receptoras de alarma mediante protocolo Contact ID. Compatible con centrales serie ID. Permite la programación de dos números de abonados, dos números de CRA y funciones de verificación. Equipado con línea de seguri</w:t>
            </w:r>
            <w:r>
              <w:rPr>
                <w:color w:val="000000"/>
                <w:szCs w:val="20"/>
              </w:rPr>
              <w:t>dad alternativa GSM. Requiere lí</w:t>
            </w:r>
            <w:r w:rsidRPr="009C6806">
              <w:rPr>
                <w:color w:val="000000"/>
                <w:szCs w:val="20"/>
              </w:rPr>
              <w:t>nea de teléfono conmutada, tarjeta SIM con alta en operador y alimentación 24 Vcc.</w:t>
            </w:r>
            <w:r>
              <w:t xml:space="preserve"> </w:t>
            </w:r>
            <w:r w:rsidRPr="009C6806">
              <w:rPr>
                <w:color w:val="000000"/>
                <w:szCs w:val="20"/>
              </w:rPr>
              <w:t>Suministro de materiales a pie de tajo en horario nocturno.</w:t>
            </w:r>
            <w:r>
              <w:t xml:space="preserve"> </w:t>
            </w:r>
            <w:r w:rsidRPr="009C6806">
              <w:rPr>
                <w:color w:val="000000"/>
                <w:szCs w:val="20"/>
              </w:rPr>
              <w:t>M</w:t>
            </w:r>
            <w:r>
              <w:rPr>
                <w:color w:val="000000"/>
                <w:szCs w:val="20"/>
              </w:rPr>
              <w:t>arca NOTIFIER Modelo ID-CRA-GSM o equivalente.</w:t>
            </w:r>
          </w:p>
        </w:tc>
        <w:tc>
          <w:tcPr>
            <w:tcW w:w="1276" w:type="dxa"/>
            <w:tcBorders>
              <w:top w:val="single" w:sz="4" w:space="0" w:color="auto"/>
              <w:left w:val="single" w:sz="4" w:space="0" w:color="auto"/>
              <w:bottom w:val="single" w:sz="4" w:space="0" w:color="auto"/>
              <w:right w:val="single" w:sz="4" w:space="0" w:color="auto"/>
            </w:tcBorders>
            <w:noWrap/>
          </w:tcPr>
          <w:p w14:paraId="345F8FE9" w14:textId="33F4B84E" w:rsidR="00AE29D5" w:rsidRPr="000A1743" w:rsidRDefault="00AE29D5" w:rsidP="00E03D5A">
            <w:pPr>
              <w:jc w:val="right"/>
              <w:rPr>
                <w:bCs/>
                <w:color w:val="000000"/>
                <w:szCs w:val="20"/>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14:paraId="51209AB6" w14:textId="20FA0DEB" w:rsidR="00AE29D5" w:rsidRPr="000A1743" w:rsidRDefault="00AE29D5" w:rsidP="00E03D5A">
            <w:pPr>
              <w:jc w:val="right"/>
              <w:rPr>
                <w:bCs/>
                <w:color w:val="000000"/>
                <w:szCs w:val="20"/>
              </w:rPr>
            </w:pPr>
          </w:p>
        </w:tc>
      </w:tr>
      <w:tr w:rsidR="00AE29D5" w:rsidRPr="000A1743" w14:paraId="235BF37A" w14:textId="77777777" w:rsidTr="00E03D5A">
        <w:trPr>
          <w:trHeight w:val="300"/>
          <w:jc w:val="center"/>
        </w:trPr>
        <w:tc>
          <w:tcPr>
            <w:tcW w:w="887" w:type="dxa"/>
            <w:tcBorders>
              <w:top w:val="single" w:sz="4" w:space="0" w:color="auto"/>
              <w:left w:val="single" w:sz="4" w:space="0" w:color="auto"/>
              <w:bottom w:val="single" w:sz="4" w:space="0" w:color="auto"/>
              <w:right w:val="single" w:sz="4" w:space="0" w:color="auto"/>
            </w:tcBorders>
            <w:noWrap/>
          </w:tcPr>
          <w:p w14:paraId="17E05339" w14:textId="77777777" w:rsidR="00AE29D5" w:rsidRPr="000A1743" w:rsidRDefault="00AE29D5" w:rsidP="00E03D5A">
            <w:pPr>
              <w:jc w:val="center"/>
              <w:rPr>
                <w:color w:val="000000"/>
                <w:szCs w:val="20"/>
              </w:rPr>
            </w:pPr>
            <w:r>
              <w:rPr>
                <w:color w:val="000000"/>
                <w:szCs w:val="20"/>
              </w:rPr>
              <w:lastRenderedPageBreak/>
              <w:t>4,00</w:t>
            </w:r>
          </w:p>
        </w:tc>
        <w:tc>
          <w:tcPr>
            <w:tcW w:w="385" w:type="dxa"/>
            <w:tcBorders>
              <w:top w:val="single" w:sz="4" w:space="0" w:color="auto"/>
              <w:left w:val="single" w:sz="4" w:space="0" w:color="auto"/>
              <w:bottom w:val="single" w:sz="4" w:space="0" w:color="auto"/>
              <w:right w:val="single" w:sz="4" w:space="0" w:color="auto"/>
            </w:tcBorders>
            <w:noWrap/>
          </w:tcPr>
          <w:p w14:paraId="13E5633D" w14:textId="77777777" w:rsidR="00AE29D5" w:rsidRPr="000A1743" w:rsidRDefault="00AE29D5" w:rsidP="00E03D5A">
            <w:pPr>
              <w:jc w:val="center"/>
              <w:rPr>
                <w:color w:val="000000"/>
                <w:szCs w:val="20"/>
              </w:rPr>
            </w:pPr>
            <w:r>
              <w:rPr>
                <w:color w:val="000000"/>
                <w:szCs w:val="20"/>
              </w:rPr>
              <w:t>ud</w:t>
            </w:r>
          </w:p>
        </w:tc>
        <w:tc>
          <w:tcPr>
            <w:tcW w:w="5305" w:type="dxa"/>
            <w:tcBorders>
              <w:top w:val="single" w:sz="4" w:space="0" w:color="auto"/>
              <w:left w:val="single" w:sz="4" w:space="0" w:color="auto"/>
              <w:bottom w:val="single" w:sz="4" w:space="0" w:color="auto"/>
              <w:right w:val="single" w:sz="4" w:space="0" w:color="auto"/>
            </w:tcBorders>
            <w:noWrap/>
            <w:vAlign w:val="bottom"/>
          </w:tcPr>
          <w:p w14:paraId="621CD11B" w14:textId="77777777" w:rsidR="00AE29D5" w:rsidRPr="00606A4C" w:rsidRDefault="00AE29D5" w:rsidP="00E03D5A">
            <w:pPr>
              <w:spacing w:before="0"/>
              <w:rPr>
                <w:color w:val="000000"/>
                <w:szCs w:val="20"/>
              </w:rPr>
            </w:pPr>
            <w:r w:rsidRPr="009C6806">
              <w:rPr>
                <w:color w:val="000000"/>
                <w:szCs w:val="20"/>
              </w:rPr>
              <w:t xml:space="preserve">Suministro de central de detección y extinción de incendios controlada por doble circuito microprocesado, diseñada según los requisitos de la norma EN12094-1. Dispone de leds indicadores de estado de sistema y visualizador con dos dígitos del tiempo de descarga e incorpora pulsador manual de extinción, letrero de gas disparado y llave para la selección del modo manual, automático o fuera de servicio. Totalmente programable: tiempos de espera y pausa, temporización de descarga, zona </w:t>
            </w:r>
            <w:r>
              <w:rPr>
                <w:color w:val="000000"/>
                <w:szCs w:val="20"/>
              </w:rPr>
              <w:t xml:space="preserve">cruzada, secuencia de extinción, </w:t>
            </w:r>
            <w:r w:rsidRPr="009C6806">
              <w:rPr>
                <w:color w:val="000000"/>
                <w:szCs w:val="20"/>
              </w:rPr>
              <w:t>etc. Incorpora circuitos de entrada para detectores convencionales, entrada para pulsador de paro o espera, pulsador manual, dispositivos de supervisión como presostato, baja presión, puertas abiertas y anulación mecánica. Dispone de circuitos de salida para la indicación de las diferentes etapas del sistema, salida de sirenas con tres etapas: alerta, larma, y extinción, letrero de gas disparado, doble circuito de extinción y circuitos para cierre de compuertas y señalización del estado del sistema. Permite la conexión opcional de un comunicador telefónico a CRA con formato CONTACT ID y conexión remota vía IP. Incluidas dos baterías PS-1207. Incorpora histórico de los últimos 450 eventos.</w:t>
            </w:r>
            <w:r>
              <w:t xml:space="preserve"> </w:t>
            </w:r>
            <w:r w:rsidRPr="009C6806">
              <w:rPr>
                <w:color w:val="000000"/>
                <w:szCs w:val="20"/>
              </w:rPr>
              <w:t>Suministro de materiales a pie de tajo en horario nocturno.</w:t>
            </w:r>
            <w:r>
              <w:t xml:space="preserve"> </w:t>
            </w:r>
            <w:r w:rsidRPr="009C6806">
              <w:rPr>
                <w:color w:val="000000"/>
                <w:szCs w:val="20"/>
              </w:rPr>
              <w:t xml:space="preserve">Marca MORLEY-IAS Modelo VSN-RP1r o </w:t>
            </w:r>
            <w:r>
              <w:rPr>
                <w:color w:val="000000"/>
                <w:szCs w:val="20"/>
              </w:rPr>
              <w:t>e</w:t>
            </w:r>
            <w:r w:rsidRPr="009C6806">
              <w:rPr>
                <w:color w:val="000000"/>
                <w:szCs w:val="20"/>
              </w:rPr>
              <w:t>quivalente</w:t>
            </w:r>
          </w:p>
        </w:tc>
        <w:tc>
          <w:tcPr>
            <w:tcW w:w="1276" w:type="dxa"/>
            <w:tcBorders>
              <w:top w:val="single" w:sz="4" w:space="0" w:color="auto"/>
              <w:left w:val="single" w:sz="4" w:space="0" w:color="auto"/>
              <w:bottom w:val="single" w:sz="4" w:space="0" w:color="auto"/>
              <w:right w:val="single" w:sz="4" w:space="0" w:color="auto"/>
            </w:tcBorders>
            <w:noWrap/>
          </w:tcPr>
          <w:p w14:paraId="068EF09F" w14:textId="52DE5367" w:rsidR="00AE29D5" w:rsidRPr="000A1743" w:rsidRDefault="00AE29D5" w:rsidP="00E03D5A">
            <w:pPr>
              <w:jc w:val="right"/>
              <w:rPr>
                <w:bCs/>
                <w:color w:val="000000"/>
                <w:szCs w:val="20"/>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14:paraId="34B1C83F" w14:textId="4E4F4A33" w:rsidR="00AE29D5" w:rsidRPr="000A1743" w:rsidRDefault="00AE29D5" w:rsidP="00E03D5A">
            <w:pPr>
              <w:jc w:val="right"/>
              <w:rPr>
                <w:bCs/>
                <w:color w:val="000000"/>
                <w:szCs w:val="20"/>
              </w:rPr>
            </w:pPr>
          </w:p>
        </w:tc>
      </w:tr>
      <w:tr w:rsidR="00AE29D5" w:rsidRPr="000A1743" w14:paraId="35FF3DE5" w14:textId="77777777" w:rsidTr="00E03D5A">
        <w:trPr>
          <w:trHeight w:val="300"/>
          <w:jc w:val="center"/>
        </w:trPr>
        <w:tc>
          <w:tcPr>
            <w:tcW w:w="887" w:type="dxa"/>
            <w:tcBorders>
              <w:top w:val="single" w:sz="4" w:space="0" w:color="auto"/>
              <w:left w:val="single" w:sz="4" w:space="0" w:color="auto"/>
              <w:bottom w:val="single" w:sz="4" w:space="0" w:color="auto"/>
              <w:right w:val="single" w:sz="4" w:space="0" w:color="auto"/>
            </w:tcBorders>
            <w:noWrap/>
          </w:tcPr>
          <w:p w14:paraId="199859F4" w14:textId="77777777" w:rsidR="00AE29D5" w:rsidRPr="000A1743" w:rsidRDefault="00AE29D5" w:rsidP="00E03D5A">
            <w:pPr>
              <w:jc w:val="center"/>
              <w:rPr>
                <w:color w:val="000000"/>
                <w:szCs w:val="20"/>
              </w:rPr>
            </w:pPr>
            <w:r>
              <w:rPr>
                <w:color w:val="000000"/>
                <w:szCs w:val="20"/>
              </w:rPr>
              <w:t>5,00</w:t>
            </w:r>
          </w:p>
        </w:tc>
        <w:tc>
          <w:tcPr>
            <w:tcW w:w="385" w:type="dxa"/>
            <w:tcBorders>
              <w:top w:val="single" w:sz="4" w:space="0" w:color="auto"/>
              <w:left w:val="single" w:sz="4" w:space="0" w:color="auto"/>
              <w:bottom w:val="single" w:sz="4" w:space="0" w:color="auto"/>
              <w:right w:val="single" w:sz="4" w:space="0" w:color="auto"/>
            </w:tcBorders>
            <w:noWrap/>
          </w:tcPr>
          <w:p w14:paraId="04BF95D3" w14:textId="77777777" w:rsidR="00AE29D5" w:rsidRPr="000A1743" w:rsidRDefault="00AE29D5" w:rsidP="00E03D5A">
            <w:pPr>
              <w:jc w:val="center"/>
              <w:rPr>
                <w:color w:val="000000"/>
                <w:szCs w:val="20"/>
              </w:rPr>
            </w:pPr>
            <w:r>
              <w:rPr>
                <w:color w:val="000000"/>
                <w:szCs w:val="20"/>
              </w:rPr>
              <w:t>ud</w:t>
            </w:r>
          </w:p>
        </w:tc>
        <w:tc>
          <w:tcPr>
            <w:tcW w:w="5305" w:type="dxa"/>
            <w:tcBorders>
              <w:top w:val="single" w:sz="4" w:space="0" w:color="auto"/>
              <w:left w:val="single" w:sz="4" w:space="0" w:color="auto"/>
              <w:bottom w:val="single" w:sz="4" w:space="0" w:color="auto"/>
              <w:right w:val="single" w:sz="4" w:space="0" w:color="auto"/>
            </w:tcBorders>
            <w:noWrap/>
            <w:vAlign w:val="bottom"/>
          </w:tcPr>
          <w:p w14:paraId="6396B83D" w14:textId="24AFD1FA" w:rsidR="00AE29D5" w:rsidRPr="00AE29D5" w:rsidRDefault="00AE29D5" w:rsidP="00E03D5A">
            <w:pPr>
              <w:spacing w:before="0"/>
            </w:pPr>
            <w:r w:rsidRPr="009C6806">
              <w:rPr>
                <w:color w:val="000000"/>
                <w:szCs w:val="20"/>
              </w:rPr>
              <w:t xml:space="preserve">Suministro de caja de análisis efecto Venturi para detección de humo en conductos de ventilación D2E de Notifier o equivalente. </w:t>
            </w:r>
            <w:r>
              <w:rPr>
                <w:color w:val="000000"/>
                <w:szCs w:val="20"/>
              </w:rPr>
              <w:t>Para mo</w:t>
            </w:r>
            <w:r w:rsidRPr="009C6806">
              <w:rPr>
                <w:color w:val="000000"/>
                <w:szCs w:val="20"/>
              </w:rPr>
              <w:t>ntaje tanto en conductos rectangulares como circulares con velocidad de aire comprendida entre 0,5 a 20,32 m/seg. Incluye sensor óptico de humo analógico SD-851E A, base B401 y tubo de aspiración metálico DST5 de 120-240cm. Dispone de tapa frontal transparente, salida para indicador remoto y prueba magnética.</w:t>
            </w:r>
            <w:r>
              <w:t xml:space="preserve"> </w:t>
            </w:r>
          </w:p>
        </w:tc>
        <w:tc>
          <w:tcPr>
            <w:tcW w:w="1276" w:type="dxa"/>
            <w:tcBorders>
              <w:top w:val="single" w:sz="4" w:space="0" w:color="auto"/>
              <w:left w:val="single" w:sz="4" w:space="0" w:color="auto"/>
              <w:bottom w:val="single" w:sz="4" w:space="0" w:color="auto"/>
              <w:right w:val="single" w:sz="4" w:space="0" w:color="auto"/>
            </w:tcBorders>
            <w:noWrap/>
          </w:tcPr>
          <w:p w14:paraId="2826E044" w14:textId="4A200D98" w:rsidR="00AE29D5" w:rsidRPr="000A1743" w:rsidRDefault="00AE29D5" w:rsidP="00E03D5A">
            <w:pPr>
              <w:jc w:val="right"/>
              <w:rPr>
                <w:bCs/>
                <w:color w:val="000000"/>
                <w:szCs w:val="20"/>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14:paraId="76765DF4" w14:textId="36327E32" w:rsidR="00AE29D5" w:rsidRPr="000A1743" w:rsidRDefault="00AE29D5" w:rsidP="00E03D5A">
            <w:pPr>
              <w:jc w:val="right"/>
              <w:rPr>
                <w:bCs/>
                <w:color w:val="000000"/>
                <w:szCs w:val="20"/>
              </w:rPr>
            </w:pPr>
          </w:p>
        </w:tc>
      </w:tr>
      <w:tr w:rsidR="00AE29D5" w:rsidRPr="000A1743" w14:paraId="30EEC01E" w14:textId="77777777" w:rsidTr="00E03D5A">
        <w:trPr>
          <w:trHeight w:val="300"/>
          <w:jc w:val="center"/>
        </w:trPr>
        <w:tc>
          <w:tcPr>
            <w:tcW w:w="887" w:type="dxa"/>
            <w:tcBorders>
              <w:top w:val="single" w:sz="4" w:space="0" w:color="auto"/>
              <w:left w:val="single" w:sz="4" w:space="0" w:color="auto"/>
              <w:bottom w:val="single" w:sz="4" w:space="0" w:color="auto"/>
              <w:right w:val="single" w:sz="4" w:space="0" w:color="auto"/>
            </w:tcBorders>
            <w:noWrap/>
          </w:tcPr>
          <w:p w14:paraId="1BF65588" w14:textId="77777777" w:rsidR="00AE29D5" w:rsidRPr="000A1743" w:rsidRDefault="00AE29D5" w:rsidP="00E03D5A">
            <w:pPr>
              <w:jc w:val="center"/>
              <w:rPr>
                <w:color w:val="000000"/>
                <w:szCs w:val="20"/>
              </w:rPr>
            </w:pPr>
            <w:r>
              <w:rPr>
                <w:color w:val="000000"/>
                <w:szCs w:val="20"/>
              </w:rPr>
              <w:lastRenderedPageBreak/>
              <w:t>4,00</w:t>
            </w:r>
          </w:p>
        </w:tc>
        <w:tc>
          <w:tcPr>
            <w:tcW w:w="385" w:type="dxa"/>
            <w:tcBorders>
              <w:top w:val="single" w:sz="4" w:space="0" w:color="auto"/>
              <w:left w:val="single" w:sz="4" w:space="0" w:color="auto"/>
              <w:bottom w:val="single" w:sz="4" w:space="0" w:color="auto"/>
              <w:right w:val="single" w:sz="4" w:space="0" w:color="auto"/>
            </w:tcBorders>
            <w:noWrap/>
          </w:tcPr>
          <w:p w14:paraId="543C05FE" w14:textId="77777777" w:rsidR="00AE29D5" w:rsidRPr="000A1743" w:rsidRDefault="00AE29D5" w:rsidP="00E03D5A">
            <w:pPr>
              <w:jc w:val="center"/>
              <w:rPr>
                <w:color w:val="000000"/>
                <w:szCs w:val="20"/>
              </w:rPr>
            </w:pPr>
            <w:r>
              <w:rPr>
                <w:color w:val="000000"/>
                <w:szCs w:val="20"/>
              </w:rPr>
              <w:t>ud</w:t>
            </w:r>
          </w:p>
        </w:tc>
        <w:tc>
          <w:tcPr>
            <w:tcW w:w="5305" w:type="dxa"/>
            <w:tcBorders>
              <w:top w:val="single" w:sz="4" w:space="0" w:color="auto"/>
              <w:left w:val="single" w:sz="4" w:space="0" w:color="auto"/>
              <w:bottom w:val="single" w:sz="4" w:space="0" w:color="auto"/>
              <w:right w:val="single" w:sz="4" w:space="0" w:color="auto"/>
            </w:tcBorders>
            <w:noWrap/>
            <w:vAlign w:val="bottom"/>
          </w:tcPr>
          <w:p w14:paraId="383163D0" w14:textId="08171906" w:rsidR="00AE29D5" w:rsidRPr="00606A4C" w:rsidRDefault="00AE29D5" w:rsidP="00E03D5A">
            <w:pPr>
              <w:spacing w:before="0"/>
              <w:rPr>
                <w:color w:val="000000"/>
                <w:szCs w:val="20"/>
              </w:rPr>
            </w:pPr>
            <w:r w:rsidRPr="009C6806">
              <w:rPr>
                <w:color w:val="000000"/>
                <w:szCs w:val="20"/>
              </w:rPr>
              <w:t>Suministro de fuente de alimentación de 24 Vcc y  5 Amp estabilizada, cortocircuitable, con cargador de baterías y dos salidas independientes protegidas por fusibles.</w:t>
            </w:r>
            <w:r>
              <w:rPr>
                <w:color w:val="000000"/>
                <w:szCs w:val="20"/>
              </w:rPr>
              <w:t xml:space="preserve"> </w:t>
            </w:r>
            <w:r w:rsidRPr="009C6806">
              <w:rPr>
                <w:color w:val="000000"/>
                <w:szCs w:val="20"/>
              </w:rPr>
              <w:t>Dotada con relé de avería energizado en reposo que se utiliza para actuación local o repetición a la central de incendios.</w:t>
            </w:r>
            <w:r>
              <w:rPr>
                <w:color w:val="000000"/>
                <w:szCs w:val="20"/>
              </w:rPr>
              <w:t xml:space="preserve"> </w:t>
            </w:r>
            <w:r w:rsidRPr="009C6806">
              <w:rPr>
                <w:color w:val="000000"/>
                <w:szCs w:val="20"/>
              </w:rPr>
              <w:t>Equipada con 4 leds externos, 3 leds internos, y ubicada en cabina metálica. Incluso dos baterías de 12Vcc/7Ah.</w:t>
            </w:r>
            <w:r>
              <w:t xml:space="preserve"> </w:t>
            </w:r>
            <w:r w:rsidRPr="009C6806">
              <w:rPr>
                <w:color w:val="000000"/>
                <w:szCs w:val="20"/>
              </w:rPr>
              <w:t>Certificado conforme a la norma EN54 parte 4 según exigencia de la Directiva 89/106/CEE relativa a los productos de la construcción.</w:t>
            </w:r>
            <w:r>
              <w:t xml:space="preserve"> </w:t>
            </w:r>
            <w:r w:rsidRPr="009C6806">
              <w:rPr>
                <w:color w:val="000000"/>
                <w:szCs w:val="20"/>
              </w:rPr>
              <w:t>Suministro de materiales a pie de tajo en horario nocturno.</w:t>
            </w:r>
          </w:p>
        </w:tc>
        <w:tc>
          <w:tcPr>
            <w:tcW w:w="1276" w:type="dxa"/>
            <w:tcBorders>
              <w:top w:val="single" w:sz="4" w:space="0" w:color="auto"/>
              <w:left w:val="single" w:sz="4" w:space="0" w:color="auto"/>
              <w:bottom w:val="single" w:sz="4" w:space="0" w:color="auto"/>
              <w:right w:val="single" w:sz="4" w:space="0" w:color="auto"/>
            </w:tcBorders>
            <w:noWrap/>
          </w:tcPr>
          <w:p w14:paraId="59CEF49C" w14:textId="50B5429A" w:rsidR="00AE29D5" w:rsidRPr="000A1743" w:rsidRDefault="00AE29D5" w:rsidP="00E03D5A">
            <w:pPr>
              <w:jc w:val="right"/>
              <w:rPr>
                <w:bCs/>
                <w:color w:val="000000"/>
                <w:szCs w:val="20"/>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14:paraId="738ADA89" w14:textId="4AB65A5B" w:rsidR="00AE29D5" w:rsidRPr="000A1743" w:rsidRDefault="00AE29D5" w:rsidP="00E03D5A">
            <w:pPr>
              <w:jc w:val="right"/>
              <w:rPr>
                <w:bCs/>
                <w:color w:val="000000"/>
                <w:szCs w:val="20"/>
              </w:rPr>
            </w:pPr>
          </w:p>
        </w:tc>
      </w:tr>
      <w:tr w:rsidR="00AE29D5" w:rsidRPr="000A1743" w14:paraId="0F1AF1BD" w14:textId="77777777" w:rsidTr="00AE29D5">
        <w:trPr>
          <w:trHeight w:val="7790"/>
          <w:jc w:val="center"/>
        </w:trPr>
        <w:tc>
          <w:tcPr>
            <w:tcW w:w="887" w:type="dxa"/>
            <w:tcBorders>
              <w:top w:val="single" w:sz="4" w:space="0" w:color="auto"/>
              <w:left w:val="single" w:sz="4" w:space="0" w:color="auto"/>
              <w:bottom w:val="single" w:sz="4" w:space="0" w:color="auto"/>
              <w:right w:val="single" w:sz="4" w:space="0" w:color="auto"/>
            </w:tcBorders>
            <w:noWrap/>
          </w:tcPr>
          <w:p w14:paraId="524D0C99" w14:textId="77777777" w:rsidR="00AE29D5" w:rsidRPr="000A1743" w:rsidRDefault="00AE29D5" w:rsidP="00E03D5A">
            <w:pPr>
              <w:jc w:val="center"/>
              <w:rPr>
                <w:color w:val="000000"/>
                <w:szCs w:val="20"/>
              </w:rPr>
            </w:pPr>
            <w:r>
              <w:rPr>
                <w:color w:val="000000"/>
                <w:szCs w:val="20"/>
              </w:rPr>
              <w:t>4,00</w:t>
            </w:r>
          </w:p>
        </w:tc>
        <w:tc>
          <w:tcPr>
            <w:tcW w:w="385" w:type="dxa"/>
            <w:tcBorders>
              <w:top w:val="single" w:sz="4" w:space="0" w:color="auto"/>
              <w:left w:val="single" w:sz="4" w:space="0" w:color="auto"/>
              <w:bottom w:val="single" w:sz="4" w:space="0" w:color="auto"/>
              <w:right w:val="single" w:sz="4" w:space="0" w:color="auto"/>
            </w:tcBorders>
            <w:noWrap/>
          </w:tcPr>
          <w:p w14:paraId="70E93148" w14:textId="77777777" w:rsidR="00AE29D5" w:rsidRPr="000A1743" w:rsidRDefault="00AE29D5" w:rsidP="00E03D5A">
            <w:pPr>
              <w:jc w:val="center"/>
              <w:rPr>
                <w:color w:val="000000"/>
                <w:szCs w:val="20"/>
              </w:rPr>
            </w:pPr>
            <w:r>
              <w:rPr>
                <w:color w:val="000000"/>
                <w:szCs w:val="20"/>
              </w:rPr>
              <w:t>ud</w:t>
            </w:r>
          </w:p>
        </w:tc>
        <w:tc>
          <w:tcPr>
            <w:tcW w:w="5305" w:type="dxa"/>
            <w:tcBorders>
              <w:top w:val="single" w:sz="4" w:space="0" w:color="auto"/>
              <w:left w:val="single" w:sz="4" w:space="0" w:color="auto"/>
              <w:bottom w:val="single" w:sz="4" w:space="0" w:color="auto"/>
              <w:right w:val="single" w:sz="4" w:space="0" w:color="auto"/>
            </w:tcBorders>
            <w:noWrap/>
          </w:tcPr>
          <w:p w14:paraId="52942217" w14:textId="02307709" w:rsidR="00AE29D5" w:rsidRPr="00606A4C" w:rsidRDefault="00AE29D5" w:rsidP="00AE29D5">
            <w:pPr>
              <w:spacing w:before="0"/>
              <w:rPr>
                <w:color w:val="000000"/>
                <w:szCs w:val="20"/>
              </w:rPr>
            </w:pPr>
            <w:r w:rsidRPr="009C6806">
              <w:rPr>
                <w:color w:val="000000"/>
                <w:szCs w:val="20"/>
              </w:rPr>
              <w:t>Suministro de sistema de detección precoz de humos por aspiración LaserFocus. Diseñado, fabricado y certificado según norma EN54-20. Equipado con una cámara de análisis por haz de luz láser con sensibilidad ajustable desde el 0'025% hasta el 20% osc/m con autoaprendizaje. Incorpora 1 entrada de tubería de muestreo formando una zona de detección. 3 umbrales de alarma configurables (Alerta, Prealarma y Fuego). El detector consta de 3 salidas de relé por contacto seco. Longitud máxima de tubería 1 x 25 metros o 2 x 15 metros (mediante bifurcación en la red de tuberías). Supervisión del caudal de aire mediante ultrasonidos. Incorpora puerto RS232 para programación y posibilidad de puerto RS485 para su conexión a la red VesdaNet mediante tarjeta VIC-010. Alimentación a 18 - 30 V. Consumo: 295 mA. Dimensiones: 256 x 183 x 92 mm. Fabricado por Xtralis para ser alimentado a 24 V DC</w:t>
            </w:r>
            <w:r>
              <w:rPr>
                <w:color w:val="000000"/>
                <w:szCs w:val="20"/>
              </w:rPr>
              <w:t xml:space="preserve">. </w:t>
            </w:r>
            <w:r w:rsidRPr="009C6806">
              <w:rPr>
                <w:color w:val="000000"/>
                <w:szCs w:val="20"/>
              </w:rPr>
              <w:t>Incluso fuente de alimentación y baterías. Suministro de materiales a pie de tajo en horario nocturno.</w:t>
            </w:r>
          </w:p>
        </w:tc>
        <w:tc>
          <w:tcPr>
            <w:tcW w:w="1276" w:type="dxa"/>
            <w:tcBorders>
              <w:top w:val="single" w:sz="4" w:space="0" w:color="auto"/>
              <w:left w:val="single" w:sz="4" w:space="0" w:color="auto"/>
              <w:bottom w:val="single" w:sz="4" w:space="0" w:color="auto"/>
              <w:right w:val="single" w:sz="4" w:space="0" w:color="auto"/>
            </w:tcBorders>
            <w:noWrap/>
          </w:tcPr>
          <w:p w14:paraId="17ECBB07" w14:textId="3DA6F6B4" w:rsidR="00AE29D5" w:rsidRPr="000A1743" w:rsidRDefault="00AE29D5" w:rsidP="00E03D5A">
            <w:pPr>
              <w:jc w:val="right"/>
              <w:rPr>
                <w:bCs/>
                <w:color w:val="000000"/>
                <w:szCs w:val="20"/>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14:paraId="6FCFB9E1" w14:textId="54C8FD36" w:rsidR="00AE29D5" w:rsidRPr="000A1743" w:rsidRDefault="00AE29D5" w:rsidP="00E03D5A">
            <w:pPr>
              <w:jc w:val="right"/>
              <w:rPr>
                <w:bCs/>
                <w:color w:val="000000"/>
                <w:szCs w:val="20"/>
              </w:rPr>
            </w:pPr>
          </w:p>
        </w:tc>
      </w:tr>
      <w:tr w:rsidR="00AE29D5" w:rsidRPr="000A1743" w14:paraId="556B1C47" w14:textId="77777777" w:rsidTr="00E03D5A">
        <w:trPr>
          <w:trHeight w:val="300"/>
          <w:jc w:val="center"/>
        </w:trPr>
        <w:tc>
          <w:tcPr>
            <w:tcW w:w="887" w:type="dxa"/>
            <w:tcBorders>
              <w:top w:val="single" w:sz="4" w:space="0" w:color="auto"/>
              <w:left w:val="single" w:sz="4" w:space="0" w:color="auto"/>
              <w:bottom w:val="single" w:sz="4" w:space="0" w:color="auto"/>
              <w:right w:val="single" w:sz="4" w:space="0" w:color="auto"/>
            </w:tcBorders>
            <w:noWrap/>
          </w:tcPr>
          <w:p w14:paraId="17B8A306" w14:textId="77777777" w:rsidR="00AE29D5" w:rsidRPr="000A1743" w:rsidRDefault="00AE29D5" w:rsidP="00E03D5A">
            <w:pPr>
              <w:jc w:val="center"/>
              <w:rPr>
                <w:color w:val="000000"/>
                <w:szCs w:val="20"/>
              </w:rPr>
            </w:pPr>
            <w:r>
              <w:rPr>
                <w:color w:val="000000"/>
                <w:szCs w:val="20"/>
              </w:rPr>
              <w:lastRenderedPageBreak/>
              <w:t>100,00</w:t>
            </w:r>
          </w:p>
        </w:tc>
        <w:tc>
          <w:tcPr>
            <w:tcW w:w="385" w:type="dxa"/>
            <w:tcBorders>
              <w:top w:val="single" w:sz="4" w:space="0" w:color="auto"/>
              <w:left w:val="single" w:sz="4" w:space="0" w:color="auto"/>
              <w:bottom w:val="single" w:sz="4" w:space="0" w:color="auto"/>
              <w:right w:val="single" w:sz="4" w:space="0" w:color="auto"/>
            </w:tcBorders>
            <w:noWrap/>
          </w:tcPr>
          <w:p w14:paraId="2152DBF9" w14:textId="77777777" w:rsidR="00AE29D5" w:rsidRPr="000A1743" w:rsidRDefault="00AE29D5" w:rsidP="00E03D5A">
            <w:pPr>
              <w:jc w:val="center"/>
              <w:rPr>
                <w:color w:val="000000"/>
                <w:szCs w:val="20"/>
              </w:rPr>
            </w:pPr>
            <w:r>
              <w:rPr>
                <w:color w:val="000000"/>
                <w:szCs w:val="20"/>
              </w:rPr>
              <w:t>m</w:t>
            </w:r>
          </w:p>
        </w:tc>
        <w:tc>
          <w:tcPr>
            <w:tcW w:w="5305" w:type="dxa"/>
            <w:tcBorders>
              <w:top w:val="single" w:sz="4" w:space="0" w:color="auto"/>
              <w:left w:val="single" w:sz="4" w:space="0" w:color="auto"/>
              <w:bottom w:val="single" w:sz="4" w:space="0" w:color="auto"/>
              <w:right w:val="single" w:sz="4" w:space="0" w:color="auto"/>
            </w:tcBorders>
            <w:noWrap/>
            <w:vAlign w:val="bottom"/>
          </w:tcPr>
          <w:p w14:paraId="7C49DD80" w14:textId="4D81413C" w:rsidR="00AE29D5" w:rsidRPr="00606A4C" w:rsidRDefault="00AE29D5" w:rsidP="00AE29D5">
            <w:pPr>
              <w:rPr>
                <w:color w:val="000000"/>
                <w:szCs w:val="20"/>
              </w:rPr>
            </w:pPr>
            <w:r w:rsidRPr="00BE7605">
              <w:rPr>
                <w:color w:val="000000"/>
                <w:szCs w:val="20"/>
              </w:rPr>
              <w:t>Suministro de tubería para sistema de detección por aspiración de diámetro exterior de 25mm e interior de 21mm y material ABS-V0 (Acrilonitrilo-Butadieno-Estireno), libre de halógenos y auto-extinguible. Color rojo. Suministro de materiales a pie de tajo en horario noct</w:t>
            </w:r>
            <w:r>
              <w:rPr>
                <w:color w:val="000000"/>
                <w:szCs w:val="20"/>
              </w:rPr>
              <w:t>urno.</w:t>
            </w:r>
          </w:p>
        </w:tc>
        <w:tc>
          <w:tcPr>
            <w:tcW w:w="1276" w:type="dxa"/>
            <w:tcBorders>
              <w:top w:val="single" w:sz="4" w:space="0" w:color="auto"/>
              <w:left w:val="single" w:sz="4" w:space="0" w:color="auto"/>
              <w:bottom w:val="single" w:sz="4" w:space="0" w:color="auto"/>
              <w:right w:val="single" w:sz="4" w:space="0" w:color="auto"/>
            </w:tcBorders>
            <w:noWrap/>
          </w:tcPr>
          <w:p w14:paraId="38C35F93" w14:textId="191B6485" w:rsidR="00AE29D5" w:rsidRPr="000A1743" w:rsidRDefault="00AE29D5" w:rsidP="00E03D5A">
            <w:pPr>
              <w:jc w:val="right"/>
              <w:rPr>
                <w:bCs/>
                <w:color w:val="000000"/>
                <w:szCs w:val="20"/>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14:paraId="3A366FC8" w14:textId="49533B6B" w:rsidR="00AE29D5" w:rsidRPr="000A1743" w:rsidRDefault="00AE29D5" w:rsidP="00E03D5A">
            <w:pPr>
              <w:jc w:val="right"/>
              <w:rPr>
                <w:bCs/>
                <w:color w:val="000000"/>
                <w:szCs w:val="20"/>
              </w:rPr>
            </w:pPr>
          </w:p>
        </w:tc>
      </w:tr>
      <w:tr w:rsidR="00AE29D5" w:rsidRPr="000A1743" w14:paraId="4D823FBC" w14:textId="77777777" w:rsidTr="00E03D5A">
        <w:trPr>
          <w:trHeight w:val="300"/>
          <w:jc w:val="center"/>
        </w:trPr>
        <w:tc>
          <w:tcPr>
            <w:tcW w:w="887" w:type="dxa"/>
            <w:tcBorders>
              <w:top w:val="single" w:sz="4" w:space="0" w:color="auto"/>
              <w:left w:val="single" w:sz="4" w:space="0" w:color="auto"/>
              <w:bottom w:val="single" w:sz="4" w:space="0" w:color="auto"/>
              <w:right w:val="single" w:sz="4" w:space="0" w:color="auto"/>
            </w:tcBorders>
            <w:noWrap/>
          </w:tcPr>
          <w:p w14:paraId="0928BAB8" w14:textId="77777777" w:rsidR="00AE29D5" w:rsidRPr="000A1743" w:rsidRDefault="00AE29D5" w:rsidP="00E03D5A">
            <w:pPr>
              <w:jc w:val="center"/>
              <w:rPr>
                <w:color w:val="000000"/>
                <w:szCs w:val="20"/>
              </w:rPr>
            </w:pPr>
            <w:r>
              <w:rPr>
                <w:color w:val="000000"/>
                <w:szCs w:val="20"/>
              </w:rPr>
              <w:t>2,00</w:t>
            </w:r>
          </w:p>
        </w:tc>
        <w:tc>
          <w:tcPr>
            <w:tcW w:w="385" w:type="dxa"/>
            <w:tcBorders>
              <w:top w:val="single" w:sz="4" w:space="0" w:color="auto"/>
              <w:left w:val="single" w:sz="4" w:space="0" w:color="auto"/>
              <w:bottom w:val="single" w:sz="4" w:space="0" w:color="auto"/>
              <w:right w:val="single" w:sz="4" w:space="0" w:color="auto"/>
            </w:tcBorders>
            <w:noWrap/>
          </w:tcPr>
          <w:p w14:paraId="7A8FE009" w14:textId="77777777" w:rsidR="00AE29D5" w:rsidRPr="000A1743" w:rsidRDefault="00AE29D5" w:rsidP="00E03D5A">
            <w:pPr>
              <w:jc w:val="center"/>
              <w:rPr>
                <w:color w:val="000000"/>
                <w:szCs w:val="20"/>
              </w:rPr>
            </w:pPr>
            <w:r>
              <w:rPr>
                <w:color w:val="000000"/>
                <w:szCs w:val="20"/>
              </w:rPr>
              <w:t>ud</w:t>
            </w:r>
          </w:p>
        </w:tc>
        <w:tc>
          <w:tcPr>
            <w:tcW w:w="5305" w:type="dxa"/>
            <w:tcBorders>
              <w:top w:val="single" w:sz="4" w:space="0" w:color="auto"/>
              <w:left w:val="single" w:sz="4" w:space="0" w:color="auto"/>
              <w:bottom w:val="single" w:sz="4" w:space="0" w:color="auto"/>
              <w:right w:val="single" w:sz="4" w:space="0" w:color="auto"/>
            </w:tcBorders>
            <w:noWrap/>
            <w:vAlign w:val="bottom"/>
          </w:tcPr>
          <w:p w14:paraId="1349AA09" w14:textId="75CDCA84" w:rsidR="00AE29D5" w:rsidRPr="00606A4C" w:rsidRDefault="00AE29D5" w:rsidP="00AE29D5">
            <w:pPr>
              <w:spacing w:before="0"/>
              <w:rPr>
                <w:color w:val="000000"/>
                <w:szCs w:val="20"/>
              </w:rPr>
            </w:pPr>
            <w:r w:rsidRPr="00BE7605">
              <w:rPr>
                <w:color w:val="000000"/>
                <w:szCs w:val="20"/>
              </w:rPr>
              <w:t>Suministro de sirena direccionable con flash alimentada del lazo analógico. Incorpora leds de alta luminosidad con un consumo de 5,7 mA. Posibilidad de activación independiente del flash y de la sirena. Dispone de 32 tonos y 3 niveles de volumen seleccionables 101dBA ±3 dBA a</w:t>
            </w:r>
            <w:r>
              <w:rPr>
                <w:color w:val="000000"/>
                <w:szCs w:val="20"/>
              </w:rPr>
              <w:t xml:space="preserve"> través de microinterruptores. </w:t>
            </w:r>
            <w:r w:rsidRPr="00BE7605">
              <w:rPr>
                <w:color w:val="000000"/>
                <w:szCs w:val="20"/>
              </w:rPr>
              <w:t xml:space="preserve">Posibilidad de montaje con bases de bajo perfil, altas y estancas IP66. Incluye función de bloqueo en base y aislador de cortocircuitos. Incluso base de montaje LPBW. Certificado conforme a la norma UNE-EN54 parte 3 según exigencia de la Directiva 89/106/CEE relativa a los productos de la construcción. Suministro de materiales a pie de tajo en horario nocturno. Marca NOTIFIER Modelo AWSB32/R/R-I o </w:t>
            </w:r>
            <w:r>
              <w:rPr>
                <w:color w:val="000000"/>
                <w:szCs w:val="20"/>
              </w:rPr>
              <w:t>e</w:t>
            </w:r>
            <w:r w:rsidRPr="00BE7605">
              <w:rPr>
                <w:color w:val="000000"/>
                <w:szCs w:val="20"/>
              </w:rPr>
              <w:t>quivalente</w:t>
            </w:r>
          </w:p>
        </w:tc>
        <w:tc>
          <w:tcPr>
            <w:tcW w:w="1276" w:type="dxa"/>
            <w:tcBorders>
              <w:top w:val="single" w:sz="4" w:space="0" w:color="auto"/>
              <w:left w:val="single" w:sz="4" w:space="0" w:color="auto"/>
              <w:bottom w:val="single" w:sz="4" w:space="0" w:color="auto"/>
              <w:right w:val="single" w:sz="4" w:space="0" w:color="auto"/>
            </w:tcBorders>
            <w:noWrap/>
          </w:tcPr>
          <w:p w14:paraId="0C0CD86A" w14:textId="5B6EE554" w:rsidR="00AE29D5" w:rsidRPr="000A1743" w:rsidRDefault="00AE29D5" w:rsidP="00E03D5A">
            <w:pPr>
              <w:jc w:val="right"/>
              <w:rPr>
                <w:bCs/>
                <w:color w:val="000000"/>
                <w:szCs w:val="20"/>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14:paraId="63D71660" w14:textId="4AEC0454" w:rsidR="00AE29D5" w:rsidRPr="000A1743" w:rsidRDefault="00AE29D5" w:rsidP="00E03D5A">
            <w:pPr>
              <w:jc w:val="right"/>
              <w:rPr>
                <w:bCs/>
                <w:color w:val="000000"/>
                <w:szCs w:val="20"/>
              </w:rPr>
            </w:pPr>
          </w:p>
        </w:tc>
      </w:tr>
      <w:tr w:rsidR="00AE29D5" w:rsidRPr="000A1743" w14:paraId="11E48D0D" w14:textId="77777777" w:rsidTr="00E03D5A">
        <w:trPr>
          <w:trHeight w:val="300"/>
          <w:jc w:val="center"/>
        </w:trPr>
        <w:tc>
          <w:tcPr>
            <w:tcW w:w="887" w:type="dxa"/>
            <w:tcBorders>
              <w:top w:val="single" w:sz="4" w:space="0" w:color="auto"/>
              <w:left w:val="single" w:sz="4" w:space="0" w:color="auto"/>
              <w:bottom w:val="single" w:sz="4" w:space="0" w:color="auto"/>
              <w:right w:val="single" w:sz="4" w:space="0" w:color="auto"/>
            </w:tcBorders>
            <w:noWrap/>
          </w:tcPr>
          <w:p w14:paraId="18D3E77D" w14:textId="77777777" w:rsidR="00AE29D5" w:rsidRPr="000A1743" w:rsidRDefault="00AE29D5" w:rsidP="00E03D5A">
            <w:pPr>
              <w:jc w:val="center"/>
              <w:rPr>
                <w:color w:val="000000"/>
                <w:szCs w:val="20"/>
              </w:rPr>
            </w:pPr>
            <w:r>
              <w:rPr>
                <w:color w:val="000000"/>
                <w:szCs w:val="20"/>
              </w:rPr>
              <w:t>4,00</w:t>
            </w:r>
          </w:p>
        </w:tc>
        <w:tc>
          <w:tcPr>
            <w:tcW w:w="385" w:type="dxa"/>
            <w:tcBorders>
              <w:top w:val="single" w:sz="4" w:space="0" w:color="auto"/>
              <w:left w:val="single" w:sz="4" w:space="0" w:color="auto"/>
              <w:bottom w:val="single" w:sz="4" w:space="0" w:color="auto"/>
              <w:right w:val="single" w:sz="4" w:space="0" w:color="auto"/>
            </w:tcBorders>
            <w:noWrap/>
          </w:tcPr>
          <w:p w14:paraId="1464783C" w14:textId="77777777" w:rsidR="00AE29D5" w:rsidRPr="000A1743" w:rsidRDefault="00AE29D5" w:rsidP="00E03D5A">
            <w:pPr>
              <w:jc w:val="center"/>
              <w:rPr>
                <w:color w:val="000000"/>
                <w:szCs w:val="20"/>
              </w:rPr>
            </w:pPr>
            <w:r>
              <w:rPr>
                <w:color w:val="000000"/>
                <w:szCs w:val="20"/>
              </w:rPr>
              <w:t>ud</w:t>
            </w:r>
          </w:p>
        </w:tc>
        <w:tc>
          <w:tcPr>
            <w:tcW w:w="5305" w:type="dxa"/>
            <w:tcBorders>
              <w:top w:val="single" w:sz="4" w:space="0" w:color="auto"/>
              <w:left w:val="single" w:sz="4" w:space="0" w:color="auto"/>
              <w:bottom w:val="single" w:sz="4" w:space="0" w:color="auto"/>
              <w:right w:val="single" w:sz="4" w:space="0" w:color="auto"/>
            </w:tcBorders>
            <w:noWrap/>
            <w:vAlign w:val="bottom"/>
          </w:tcPr>
          <w:p w14:paraId="63BE3CD2" w14:textId="72DF1061" w:rsidR="00AE29D5" w:rsidRPr="00606A4C" w:rsidRDefault="00AE29D5" w:rsidP="00AE29D5">
            <w:pPr>
              <w:spacing w:before="0"/>
              <w:rPr>
                <w:color w:val="000000"/>
                <w:szCs w:val="20"/>
              </w:rPr>
            </w:pPr>
            <w:r w:rsidRPr="00BE7605">
              <w:rPr>
                <w:color w:val="000000"/>
                <w:szCs w:val="20"/>
              </w:rPr>
              <w:t>Suministro del pulsador de disparo manual r</w:t>
            </w:r>
            <w:r>
              <w:rPr>
                <w:color w:val="000000"/>
                <w:szCs w:val="20"/>
              </w:rPr>
              <w:t>earmable  M3A-Y000SG-K013-65 o e</w:t>
            </w:r>
            <w:r w:rsidRPr="00BE7605">
              <w:rPr>
                <w:color w:val="000000"/>
                <w:szCs w:val="20"/>
              </w:rPr>
              <w:t>quivalente de superficie de color amarillo con tapa de protección precintable incluida. IP 24, para uso exclusivo en interiores. Incorpora caja para montaje en superficie, tapa protectora y llave para rearme.</w:t>
            </w:r>
            <w:r>
              <w:t xml:space="preserve"> </w:t>
            </w:r>
            <w:r w:rsidRPr="00BE7605">
              <w:rPr>
                <w:color w:val="000000"/>
                <w:szCs w:val="20"/>
              </w:rPr>
              <w:t>Homologado EN-12094-3.</w:t>
            </w:r>
            <w:r>
              <w:t xml:space="preserve"> </w:t>
            </w:r>
            <w:r w:rsidRPr="00BE7605">
              <w:rPr>
                <w:color w:val="000000"/>
                <w:szCs w:val="20"/>
              </w:rPr>
              <w:t>Suministro de materiales a pie de tajo en horario nocturno.</w:t>
            </w:r>
          </w:p>
        </w:tc>
        <w:tc>
          <w:tcPr>
            <w:tcW w:w="1276" w:type="dxa"/>
            <w:tcBorders>
              <w:top w:val="single" w:sz="4" w:space="0" w:color="auto"/>
              <w:left w:val="single" w:sz="4" w:space="0" w:color="auto"/>
              <w:bottom w:val="single" w:sz="4" w:space="0" w:color="auto"/>
              <w:right w:val="single" w:sz="4" w:space="0" w:color="auto"/>
            </w:tcBorders>
            <w:noWrap/>
          </w:tcPr>
          <w:p w14:paraId="1430374F" w14:textId="3EF567E7" w:rsidR="00AE29D5" w:rsidRPr="000A1743" w:rsidRDefault="00AE29D5" w:rsidP="00E03D5A">
            <w:pPr>
              <w:jc w:val="right"/>
              <w:rPr>
                <w:bCs/>
                <w:color w:val="000000"/>
                <w:szCs w:val="20"/>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14:paraId="18C67E36" w14:textId="4860A70D" w:rsidR="00AE29D5" w:rsidRPr="000A1743" w:rsidRDefault="00AE29D5" w:rsidP="00E03D5A">
            <w:pPr>
              <w:jc w:val="right"/>
              <w:rPr>
                <w:bCs/>
                <w:color w:val="000000"/>
                <w:szCs w:val="20"/>
              </w:rPr>
            </w:pPr>
          </w:p>
        </w:tc>
      </w:tr>
      <w:tr w:rsidR="00AE29D5" w:rsidRPr="000A1743" w14:paraId="69280286" w14:textId="77777777" w:rsidTr="00E03D5A">
        <w:trPr>
          <w:trHeight w:val="300"/>
          <w:jc w:val="center"/>
        </w:trPr>
        <w:tc>
          <w:tcPr>
            <w:tcW w:w="887" w:type="dxa"/>
            <w:tcBorders>
              <w:top w:val="single" w:sz="4" w:space="0" w:color="auto"/>
              <w:left w:val="single" w:sz="4" w:space="0" w:color="auto"/>
              <w:bottom w:val="single" w:sz="4" w:space="0" w:color="auto"/>
              <w:right w:val="single" w:sz="4" w:space="0" w:color="auto"/>
            </w:tcBorders>
            <w:noWrap/>
          </w:tcPr>
          <w:p w14:paraId="0803DE61" w14:textId="77777777" w:rsidR="00AE29D5" w:rsidRPr="000A1743" w:rsidRDefault="00AE29D5" w:rsidP="00E03D5A">
            <w:pPr>
              <w:jc w:val="center"/>
              <w:rPr>
                <w:color w:val="000000"/>
                <w:szCs w:val="20"/>
              </w:rPr>
            </w:pPr>
            <w:r>
              <w:rPr>
                <w:color w:val="000000"/>
                <w:szCs w:val="20"/>
              </w:rPr>
              <w:t>4,00</w:t>
            </w:r>
          </w:p>
        </w:tc>
        <w:tc>
          <w:tcPr>
            <w:tcW w:w="385" w:type="dxa"/>
            <w:tcBorders>
              <w:top w:val="single" w:sz="4" w:space="0" w:color="auto"/>
              <w:left w:val="single" w:sz="4" w:space="0" w:color="auto"/>
              <w:bottom w:val="single" w:sz="4" w:space="0" w:color="auto"/>
              <w:right w:val="single" w:sz="4" w:space="0" w:color="auto"/>
            </w:tcBorders>
            <w:noWrap/>
          </w:tcPr>
          <w:p w14:paraId="1776DAA0" w14:textId="77777777" w:rsidR="00AE29D5" w:rsidRPr="000A1743" w:rsidRDefault="00AE29D5" w:rsidP="00E03D5A">
            <w:pPr>
              <w:jc w:val="center"/>
              <w:rPr>
                <w:color w:val="000000"/>
                <w:szCs w:val="20"/>
              </w:rPr>
            </w:pPr>
            <w:r>
              <w:rPr>
                <w:color w:val="000000"/>
                <w:szCs w:val="20"/>
              </w:rPr>
              <w:t>ud</w:t>
            </w:r>
          </w:p>
        </w:tc>
        <w:tc>
          <w:tcPr>
            <w:tcW w:w="5305" w:type="dxa"/>
            <w:tcBorders>
              <w:top w:val="single" w:sz="4" w:space="0" w:color="auto"/>
              <w:left w:val="single" w:sz="4" w:space="0" w:color="auto"/>
              <w:bottom w:val="single" w:sz="4" w:space="0" w:color="auto"/>
              <w:right w:val="single" w:sz="4" w:space="0" w:color="auto"/>
            </w:tcBorders>
            <w:noWrap/>
            <w:vAlign w:val="bottom"/>
          </w:tcPr>
          <w:p w14:paraId="3B61FD5E" w14:textId="72843EC3" w:rsidR="00AE29D5" w:rsidRPr="00606A4C" w:rsidRDefault="00AE29D5" w:rsidP="00AE29D5">
            <w:pPr>
              <w:spacing w:before="0"/>
              <w:rPr>
                <w:color w:val="000000"/>
                <w:szCs w:val="20"/>
              </w:rPr>
            </w:pPr>
            <w:r w:rsidRPr="00BE7605">
              <w:rPr>
                <w:color w:val="000000"/>
                <w:szCs w:val="20"/>
              </w:rPr>
              <w:t>Suministro</w:t>
            </w:r>
            <w:r>
              <w:rPr>
                <w:color w:val="000000"/>
                <w:szCs w:val="20"/>
              </w:rPr>
              <w:t xml:space="preserve"> </w:t>
            </w:r>
            <w:r w:rsidRPr="00BE7605">
              <w:rPr>
                <w:color w:val="000000"/>
                <w:szCs w:val="20"/>
              </w:rPr>
              <w:t>del pulsador de paro manual rearmable M3A-B000SG-K013-66 de superficie de color amarillo con tapa de protección precintable incluida. IP 24, para uso exclusivo en interiores. Incorpora caja para montaje en superficie, tapa protectora y llave para rearme. Homologado EN-12094-3. Suministro de materiales a pie de tajo en horario nocturno. Marca</w:t>
            </w:r>
            <w:r>
              <w:rPr>
                <w:color w:val="000000"/>
                <w:szCs w:val="20"/>
              </w:rPr>
              <w:t xml:space="preserve"> MORLEY-IAS Modelo MCP3A-BSG o e</w:t>
            </w:r>
            <w:r w:rsidRPr="00BE7605">
              <w:rPr>
                <w:color w:val="000000"/>
                <w:szCs w:val="20"/>
              </w:rPr>
              <w:t>quivalente.</w:t>
            </w:r>
          </w:p>
        </w:tc>
        <w:tc>
          <w:tcPr>
            <w:tcW w:w="1276" w:type="dxa"/>
            <w:tcBorders>
              <w:top w:val="single" w:sz="4" w:space="0" w:color="auto"/>
              <w:left w:val="single" w:sz="4" w:space="0" w:color="auto"/>
              <w:bottom w:val="single" w:sz="4" w:space="0" w:color="auto"/>
              <w:right w:val="single" w:sz="4" w:space="0" w:color="auto"/>
            </w:tcBorders>
            <w:noWrap/>
          </w:tcPr>
          <w:p w14:paraId="3941CB47" w14:textId="7AC849C9" w:rsidR="00AE29D5" w:rsidRPr="000A1743" w:rsidRDefault="00AE29D5" w:rsidP="00E03D5A">
            <w:pPr>
              <w:jc w:val="right"/>
              <w:rPr>
                <w:bCs/>
                <w:color w:val="000000"/>
                <w:szCs w:val="20"/>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14:paraId="2C202B40" w14:textId="679FDC03" w:rsidR="00AE29D5" w:rsidRPr="000A1743" w:rsidRDefault="00AE29D5" w:rsidP="00E03D5A">
            <w:pPr>
              <w:jc w:val="right"/>
              <w:rPr>
                <w:bCs/>
                <w:color w:val="000000"/>
                <w:szCs w:val="20"/>
              </w:rPr>
            </w:pPr>
          </w:p>
        </w:tc>
      </w:tr>
      <w:tr w:rsidR="00AE29D5" w:rsidRPr="000A1743" w14:paraId="02E7A56B" w14:textId="77777777" w:rsidTr="00E03D5A">
        <w:trPr>
          <w:trHeight w:val="300"/>
          <w:jc w:val="center"/>
        </w:trPr>
        <w:tc>
          <w:tcPr>
            <w:tcW w:w="887" w:type="dxa"/>
            <w:tcBorders>
              <w:top w:val="single" w:sz="4" w:space="0" w:color="auto"/>
              <w:left w:val="single" w:sz="4" w:space="0" w:color="auto"/>
              <w:bottom w:val="single" w:sz="4" w:space="0" w:color="auto"/>
              <w:right w:val="single" w:sz="4" w:space="0" w:color="auto"/>
            </w:tcBorders>
            <w:noWrap/>
          </w:tcPr>
          <w:p w14:paraId="3EF5CB70" w14:textId="77777777" w:rsidR="00AE29D5" w:rsidRPr="000A1743" w:rsidRDefault="00AE29D5" w:rsidP="00E03D5A">
            <w:pPr>
              <w:jc w:val="center"/>
              <w:rPr>
                <w:color w:val="000000"/>
                <w:szCs w:val="20"/>
              </w:rPr>
            </w:pPr>
            <w:r>
              <w:rPr>
                <w:color w:val="000000"/>
                <w:szCs w:val="20"/>
              </w:rPr>
              <w:lastRenderedPageBreak/>
              <w:t>1,00</w:t>
            </w:r>
          </w:p>
        </w:tc>
        <w:tc>
          <w:tcPr>
            <w:tcW w:w="385" w:type="dxa"/>
            <w:tcBorders>
              <w:top w:val="single" w:sz="4" w:space="0" w:color="auto"/>
              <w:left w:val="single" w:sz="4" w:space="0" w:color="auto"/>
              <w:bottom w:val="single" w:sz="4" w:space="0" w:color="auto"/>
              <w:right w:val="single" w:sz="4" w:space="0" w:color="auto"/>
            </w:tcBorders>
            <w:noWrap/>
          </w:tcPr>
          <w:p w14:paraId="768A4BB8" w14:textId="77777777" w:rsidR="00AE29D5" w:rsidRPr="000A1743" w:rsidRDefault="00AE29D5" w:rsidP="00E03D5A">
            <w:pPr>
              <w:jc w:val="center"/>
              <w:rPr>
                <w:color w:val="000000"/>
                <w:szCs w:val="20"/>
              </w:rPr>
            </w:pPr>
            <w:r>
              <w:rPr>
                <w:color w:val="000000"/>
                <w:szCs w:val="20"/>
              </w:rPr>
              <w:t>ud</w:t>
            </w:r>
          </w:p>
        </w:tc>
        <w:tc>
          <w:tcPr>
            <w:tcW w:w="5305" w:type="dxa"/>
            <w:tcBorders>
              <w:top w:val="single" w:sz="4" w:space="0" w:color="auto"/>
              <w:left w:val="single" w:sz="4" w:space="0" w:color="auto"/>
              <w:bottom w:val="single" w:sz="4" w:space="0" w:color="auto"/>
              <w:right w:val="single" w:sz="4" w:space="0" w:color="auto"/>
            </w:tcBorders>
            <w:noWrap/>
            <w:vAlign w:val="bottom"/>
          </w:tcPr>
          <w:p w14:paraId="1F2A6CC4" w14:textId="5668C3D6" w:rsidR="00AE29D5" w:rsidRPr="00606A4C" w:rsidRDefault="00AE29D5" w:rsidP="00E03D5A">
            <w:pPr>
              <w:spacing w:before="0"/>
              <w:rPr>
                <w:color w:val="000000"/>
                <w:szCs w:val="20"/>
              </w:rPr>
            </w:pPr>
            <w:r w:rsidRPr="00BE7605">
              <w:rPr>
                <w:color w:val="000000"/>
                <w:szCs w:val="20"/>
              </w:rPr>
              <w:t>Suministro</w:t>
            </w:r>
            <w:r>
              <w:rPr>
                <w:color w:val="000000"/>
                <w:szCs w:val="20"/>
              </w:rPr>
              <w:t xml:space="preserve"> </w:t>
            </w:r>
            <w:r w:rsidRPr="00BE7605">
              <w:rPr>
                <w:color w:val="000000"/>
                <w:szCs w:val="20"/>
              </w:rPr>
              <w:t>de sirena piezoeléctrica para interiores en caja de policarbonato rojo con flash incorporado. 24Vdc, consumo 20mA. Certificado conforme a la norma UNE-EN54 parte 3 según exigencia de la Directiva 89/106/CEE relativa a los productos de la construcción. Suministro de materiales a pie de tajo en horario nocturno.  Marca NOTIFI</w:t>
            </w:r>
            <w:r>
              <w:rPr>
                <w:color w:val="000000"/>
                <w:szCs w:val="20"/>
              </w:rPr>
              <w:t>ER Modelo HSR-INT24 o equivalente</w:t>
            </w:r>
            <w:r w:rsidRPr="00BE7605">
              <w:rPr>
                <w:color w:val="000000"/>
                <w:szCs w:val="20"/>
              </w:rPr>
              <w:t>.</w:t>
            </w:r>
          </w:p>
        </w:tc>
        <w:tc>
          <w:tcPr>
            <w:tcW w:w="1276" w:type="dxa"/>
            <w:tcBorders>
              <w:top w:val="single" w:sz="4" w:space="0" w:color="auto"/>
              <w:left w:val="single" w:sz="4" w:space="0" w:color="auto"/>
              <w:bottom w:val="single" w:sz="4" w:space="0" w:color="auto"/>
              <w:right w:val="single" w:sz="4" w:space="0" w:color="auto"/>
            </w:tcBorders>
            <w:noWrap/>
          </w:tcPr>
          <w:p w14:paraId="399B501A" w14:textId="1A860738" w:rsidR="00AE29D5" w:rsidRPr="000A1743" w:rsidRDefault="00AE29D5" w:rsidP="00E03D5A">
            <w:pPr>
              <w:jc w:val="right"/>
              <w:rPr>
                <w:bCs/>
                <w:color w:val="000000"/>
                <w:szCs w:val="20"/>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14:paraId="165CD86E" w14:textId="70C39708" w:rsidR="00AE29D5" w:rsidRPr="000A1743" w:rsidRDefault="00AE29D5" w:rsidP="00E03D5A">
            <w:pPr>
              <w:jc w:val="right"/>
              <w:rPr>
                <w:bCs/>
                <w:color w:val="000000"/>
                <w:szCs w:val="20"/>
              </w:rPr>
            </w:pPr>
          </w:p>
        </w:tc>
      </w:tr>
      <w:tr w:rsidR="00AE29D5" w:rsidRPr="000A1743" w14:paraId="33EB9BED" w14:textId="77777777" w:rsidTr="00AE29D5">
        <w:trPr>
          <w:trHeight w:val="8918"/>
          <w:jc w:val="center"/>
        </w:trPr>
        <w:tc>
          <w:tcPr>
            <w:tcW w:w="887" w:type="dxa"/>
            <w:tcBorders>
              <w:top w:val="single" w:sz="4" w:space="0" w:color="auto"/>
              <w:left w:val="single" w:sz="4" w:space="0" w:color="auto"/>
              <w:bottom w:val="single" w:sz="4" w:space="0" w:color="auto"/>
              <w:right w:val="single" w:sz="4" w:space="0" w:color="auto"/>
            </w:tcBorders>
            <w:noWrap/>
          </w:tcPr>
          <w:p w14:paraId="0BC1A8DB" w14:textId="77777777" w:rsidR="00AE29D5" w:rsidRPr="000A1743" w:rsidRDefault="00AE29D5" w:rsidP="00E03D5A">
            <w:pPr>
              <w:jc w:val="center"/>
              <w:rPr>
                <w:color w:val="000000"/>
                <w:szCs w:val="20"/>
              </w:rPr>
            </w:pPr>
            <w:r>
              <w:rPr>
                <w:color w:val="000000"/>
                <w:szCs w:val="20"/>
              </w:rPr>
              <w:t>6,00</w:t>
            </w:r>
          </w:p>
        </w:tc>
        <w:tc>
          <w:tcPr>
            <w:tcW w:w="385" w:type="dxa"/>
            <w:tcBorders>
              <w:top w:val="single" w:sz="4" w:space="0" w:color="auto"/>
              <w:left w:val="single" w:sz="4" w:space="0" w:color="auto"/>
              <w:bottom w:val="single" w:sz="4" w:space="0" w:color="auto"/>
              <w:right w:val="single" w:sz="4" w:space="0" w:color="auto"/>
            </w:tcBorders>
            <w:noWrap/>
          </w:tcPr>
          <w:p w14:paraId="1F7788C5" w14:textId="77777777" w:rsidR="00AE29D5" w:rsidRPr="000A1743" w:rsidRDefault="00AE29D5" w:rsidP="00E03D5A">
            <w:pPr>
              <w:jc w:val="center"/>
              <w:rPr>
                <w:color w:val="000000"/>
                <w:szCs w:val="20"/>
              </w:rPr>
            </w:pPr>
            <w:r>
              <w:rPr>
                <w:color w:val="000000"/>
                <w:szCs w:val="20"/>
              </w:rPr>
              <w:t>ud</w:t>
            </w:r>
          </w:p>
        </w:tc>
        <w:tc>
          <w:tcPr>
            <w:tcW w:w="5305" w:type="dxa"/>
            <w:tcBorders>
              <w:top w:val="single" w:sz="4" w:space="0" w:color="auto"/>
              <w:left w:val="single" w:sz="4" w:space="0" w:color="auto"/>
              <w:bottom w:val="single" w:sz="4" w:space="0" w:color="auto"/>
              <w:right w:val="single" w:sz="4" w:space="0" w:color="auto"/>
            </w:tcBorders>
            <w:noWrap/>
          </w:tcPr>
          <w:p w14:paraId="78C7B45C" w14:textId="54F00462" w:rsidR="00AE29D5" w:rsidRPr="00606A4C" w:rsidRDefault="00AE29D5" w:rsidP="00AE29D5">
            <w:pPr>
              <w:spacing w:before="0"/>
              <w:rPr>
                <w:color w:val="000000"/>
                <w:szCs w:val="20"/>
              </w:rPr>
            </w:pPr>
            <w:r w:rsidRPr="00BE7605">
              <w:rPr>
                <w:color w:val="000000"/>
                <w:szCs w:val="20"/>
              </w:rPr>
              <w:t>Suministro</w:t>
            </w:r>
            <w:r>
              <w:rPr>
                <w:color w:val="000000"/>
                <w:szCs w:val="20"/>
              </w:rPr>
              <w:t xml:space="preserve"> </w:t>
            </w:r>
            <w:r w:rsidRPr="00BE7605">
              <w:rPr>
                <w:color w:val="000000"/>
                <w:szCs w:val="20"/>
              </w:rPr>
              <w:t xml:space="preserve">de módulo monitor de 10 entradas para contactos de entrada libre de tensión, permite la señalización de estados a través de la línea de detección inteligente. Entrada de línea supervisada. Compatible con protocolo CLIP (ocupa 10 direcciones consecutivas en el lazo) y con protocolo OPAL (ocupa una única dirección). Direccionamiento sencillo mediante dos roto-swich decádicos y led de estado por cada una de las entradas. Montado en caja para montaje en superficie SMBW-V0. Conforme al Reglamento (UE) nº 305/2011 del Parlamento Europeo relativo a los productos de la construcción. Suministro de materiales a pie de tajo en horario nocturno. Marca NOTIFIER </w:t>
            </w:r>
            <w:r>
              <w:rPr>
                <w:color w:val="000000"/>
                <w:szCs w:val="20"/>
              </w:rPr>
              <w:t>Modelo NFXI-MM10 o equivalente.</w:t>
            </w:r>
          </w:p>
        </w:tc>
        <w:tc>
          <w:tcPr>
            <w:tcW w:w="1276" w:type="dxa"/>
            <w:tcBorders>
              <w:top w:val="single" w:sz="4" w:space="0" w:color="auto"/>
              <w:left w:val="single" w:sz="4" w:space="0" w:color="auto"/>
              <w:bottom w:val="single" w:sz="4" w:space="0" w:color="auto"/>
              <w:right w:val="single" w:sz="4" w:space="0" w:color="auto"/>
            </w:tcBorders>
            <w:noWrap/>
          </w:tcPr>
          <w:p w14:paraId="205F1F8A" w14:textId="13191ECA" w:rsidR="00AE29D5" w:rsidRPr="000A1743" w:rsidRDefault="00AE29D5" w:rsidP="00E03D5A">
            <w:pPr>
              <w:jc w:val="right"/>
              <w:rPr>
                <w:bCs/>
                <w:color w:val="000000"/>
                <w:szCs w:val="20"/>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14:paraId="7C49BD2F" w14:textId="22CFA5D2" w:rsidR="00AE29D5" w:rsidRPr="000A1743" w:rsidRDefault="00AE29D5" w:rsidP="00E03D5A">
            <w:pPr>
              <w:jc w:val="right"/>
              <w:rPr>
                <w:bCs/>
                <w:color w:val="000000"/>
                <w:szCs w:val="20"/>
              </w:rPr>
            </w:pPr>
          </w:p>
        </w:tc>
      </w:tr>
      <w:tr w:rsidR="00AE29D5" w:rsidRPr="000A1743" w14:paraId="56B3FF7F" w14:textId="77777777" w:rsidTr="00E03D5A">
        <w:trPr>
          <w:trHeight w:val="300"/>
          <w:jc w:val="center"/>
        </w:trPr>
        <w:tc>
          <w:tcPr>
            <w:tcW w:w="887" w:type="dxa"/>
            <w:tcBorders>
              <w:top w:val="single" w:sz="4" w:space="0" w:color="auto"/>
              <w:left w:val="single" w:sz="4" w:space="0" w:color="auto"/>
              <w:bottom w:val="single" w:sz="4" w:space="0" w:color="auto"/>
              <w:right w:val="single" w:sz="4" w:space="0" w:color="auto"/>
            </w:tcBorders>
            <w:noWrap/>
          </w:tcPr>
          <w:p w14:paraId="70C9A3A5" w14:textId="77777777" w:rsidR="00AE29D5" w:rsidRPr="000A1743" w:rsidRDefault="00AE29D5" w:rsidP="00E03D5A">
            <w:pPr>
              <w:jc w:val="center"/>
              <w:rPr>
                <w:color w:val="000000"/>
                <w:szCs w:val="20"/>
              </w:rPr>
            </w:pPr>
            <w:r>
              <w:rPr>
                <w:color w:val="000000"/>
                <w:szCs w:val="20"/>
              </w:rPr>
              <w:lastRenderedPageBreak/>
              <w:t>4,00</w:t>
            </w:r>
          </w:p>
        </w:tc>
        <w:tc>
          <w:tcPr>
            <w:tcW w:w="385" w:type="dxa"/>
            <w:tcBorders>
              <w:top w:val="single" w:sz="4" w:space="0" w:color="auto"/>
              <w:left w:val="single" w:sz="4" w:space="0" w:color="auto"/>
              <w:bottom w:val="single" w:sz="4" w:space="0" w:color="auto"/>
              <w:right w:val="single" w:sz="4" w:space="0" w:color="auto"/>
            </w:tcBorders>
            <w:noWrap/>
          </w:tcPr>
          <w:p w14:paraId="0297D4E6" w14:textId="77777777" w:rsidR="00AE29D5" w:rsidRPr="000A1743" w:rsidRDefault="00AE29D5" w:rsidP="00E03D5A">
            <w:pPr>
              <w:jc w:val="center"/>
              <w:rPr>
                <w:color w:val="000000"/>
                <w:szCs w:val="20"/>
              </w:rPr>
            </w:pPr>
            <w:r>
              <w:rPr>
                <w:color w:val="000000"/>
                <w:szCs w:val="20"/>
              </w:rPr>
              <w:t>ud</w:t>
            </w:r>
          </w:p>
        </w:tc>
        <w:tc>
          <w:tcPr>
            <w:tcW w:w="5305" w:type="dxa"/>
            <w:tcBorders>
              <w:top w:val="single" w:sz="4" w:space="0" w:color="auto"/>
              <w:left w:val="single" w:sz="4" w:space="0" w:color="auto"/>
              <w:bottom w:val="single" w:sz="4" w:space="0" w:color="auto"/>
              <w:right w:val="single" w:sz="4" w:space="0" w:color="auto"/>
            </w:tcBorders>
            <w:noWrap/>
            <w:vAlign w:val="bottom"/>
          </w:tcPr>
          <w:p w14:paraId="15CF3B06" w14:textId="77777777" w:rsidR="00AE29D5" w:rsidRPr="00606A4C" w:rsidRDefault="00AE29D5" w:rsidP="00E03D5A">
            <w:pPr>
              <w:spacing w:before="0"/>
              <w:rPr>
                <w:color w:val="000000"/>
                <w:szCs w:val="20"/>
              </w:rPr>
            </w:pPr>
            <w:r w:rsidRPr="00BE7605">
              <w:rPr>
                <w:color w:val="000000"/>
                <w:szCs w:val="20"/>
              </w:rPr>
              <w:t>Suministro de módulo monitor de dos entradas direccionables M721  para controlar equipos externos mediante contactos secos (NA) y resistencia de supervisión fin de línea de 47K y una salida direccionable para activar equipos externos mediante un contacto seco (NC/C/NA). Aislador incorporado en ambas entradas de lazo. Actuación direccionable y programable. LED de señalización de estado multicolor para cada entrada y salida. Ocupa tres direcciones consecutivas en el lazo. Selección de dirección mediante dos roto-swich decádicos 801-159) operable y visible lateral y frontalmente. Incluye caja semitransparente M200SMB.</w:t>
            </w:r>
            <w:r>
              <w:t xml:space="preserve"> </w:t>
            </w:r>
            <w:r w:rsidRPr="00BE7605">
              <w:rPr>
                <w:color w:val="000000"/>
                <w:szCs w:val="20"/>
              </w:rPr>
              <w:t>Compatible con protocolos OPAL 159+159 y CLIP 99+99. En protocolo OPAL solo ocupa 1 posición de módulo y en protocolo CLIP ocupa 3 direcciones.</w:t>
            </w:r>
            <w:r>
              <w:t xml:space="preserve"> </w:t>
            </w:r>
            <w:r w:rsidRPr="00BE7605">
              <w:rPr>
                <w:color w:val="000000"/>
                <w:szCs w:val="20"/>
              </w:rPr>
              <w:t>Conforme al Reglamento (UE) nº 305/2011 del Parlamento Europeo relativo a los productos de la construcción.</w:t>
            </w:r>
            <w:r>
              <w:t xml:space="preserve"> </w:t>
            </w:r>
            <w:r w:rsidRPr="00BE7605">
              <w:rPr>
                <w:color w:val="000000"/>
                <w:szCs w:val="20"/>
              </w:rPr>
              <w:t>Aprobado según  EN54-18  y EN54-17 con certificado CPD: 0786-CPD-20343</w:t>
            </w:r>
            <w:r>
              <w:rPr>
                <w:color w:val="000000"/>
                <w:szCs w:val="20"/>
              </w:rPr>
              <w:t>.</w:t>
            </w:r>
            <w:r>
              <w:t xml:space="preserve"> </w:t>
            </w:r>
            <w:r w:rsidRPr="00BE7605">
              <w:rPr>
                <w:color w:val="000000"/>
                <w:szCs w:val="20"/>
              </w:rPr>
              <w:t>Suministro de materiales a pie de tajo en horario nocturno.</w:t>
            </w:r>
            <w:r>
              <w:rPr>
                <w:color w:val="000000"/>
                <w:szCs w:val="20"/>
              </w:rPr>
              <w:t xml:space="preserve"> </w:t>
            </w:r>
            <w:r w:rsidRPr="00BE7605">
              <w:rPr>
                <w:color w:val="000000"/>
                <w:szCs w:val="20"/>
              </w:rPr>
              <w:t>Marca</w:t>
            </w:r>
            <w:r>
              <w:rPr>
                <w:color w:val="000000"/>
                <w:szCs w:val="20"/>
              </w:rPr>
              <w:t xml:space="preserve"> NOTIFIER Modelo M721 o equivalente.</w:t>
            </w:r>
          </w:p>
        </w:tc>
        <w:tc>
          <w:tcPr>
            <w:tcW w:w="1276" w:type="dxa"/>
            <w:tcBorders>
              <w:top w:val="single" w:sz="4" w:space="0" w:color="auto"/>
              <w:left w:val="single" w:sz="4" w:space="0" w:color="auto"/>
              <w:bottom w:val="single" w:sz="4" w:space="0" w:color="auto"/>
              <w:right w:val="single" w:sz="4" w:space="0" w:color="auto"/>
            </w:tcBorders>
            <w:noWrap/>
          </w:tcPr>
          <w:p w14:paraId="4A1802E3" w14:textId="4A7201D0" w:rsidR="00AE29D5" w:rsidRPr="000A1743" w:rsidRDefault="00AE29D5" w:rsidP="00E03D5A">
            <w:pPr>
              <w:jc w:val="right"/>
              <w:rPr>
                <w:bCs/>
                <w:color w:val="000000"/>
                <w:szCs w:val="20"/>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14:paraId="1633A7AB" w14:textId="45BEF962" w:rsidR="00AE29D5" w:rsidRPr="000A1743" w:rsidRDefault="00AE29D5" w:rsidP="00E03D5A">
            <w:pPr>
              <w:jc w:val="right"/>
              <w:rPr>
                <w:bCs/>
                <w:color w:val="000000"/>
                <w:szCs w:val="20"/>
              </w:rPr>
            </w:pPr>
          </w:p>
        </w:tc>
      </w:tr>
      <w:tr w:rsidR="00AE29D5" w:rsidRPr="000A1743" w14:paraId="58B9370A" w14:textId="77777777" w:rsidTr="00E03D5A">
        <w:trPr>
          <w:trHeight w:val="300"/>
          <w:jc w:val="center"/>
        </w:trPr>
        <w:tc>
          <w:tcPr>
            <w:tcW w:w="887" w:type="dxa"/>
            <w:tcBorders>
              <w:top w:val="single" w:sz="4" w:space="0" w:color="auto"/>
              <w:left w:val="single" w:sz="4" w:space="0" w:color="auto"/>
              <w:bottom w:val="single" w:sz="4" w:space="0" w:color="auto"/>
              <w:right w:val="single" w:sz="4" w:space="0" w:color="auto"/>
            </w:tcBorders>
            <w:noWrap/>
          </w:tcPr>
          <w:p w14:paraId="525D83B3" w14:textId="77777777" w:rsidR="00AE29D5" w:rsidRPr="000A1743" w:rsidRDefault="00AE29D5" w:rsidP="00E03D5A">
            <w:pPr>
              <w:jc w:val="center"/>
              <w:rPr>
                <w:color w:val="000000"/>
                <w:szCs w:val="20"/>
              </w:rPr>
            </w:pPr>
            <w:r>
              <w:rPr>
                <w:color w:val="000000"/>
                <w:szCs w:val="20"/>
              </w:rPr>
              <w:t>2,00</w:t>
            </w:r>
          </w:p>
        </w:tc>
        <w:tc>
          <w:tcPr>
            <w:tcW w:w="385" w:type="dxa"/>
            <w:tcBorders>
              <w:top w:val="single" w:sz="4" w:space="0" w:color="auto"/>
              <w:left w:val="single" w:sz="4" w:space="0" w:color="auto"/>
              <w:bottom w:val="single" w:sz="4" w:space="0" w:color="auto"/>
              <w:right w:val="single" w:sz="4" w:space="0" w:color="auto"/>
            </w:tcBorders>
            <w:noWrap/>
          </w:tcPr>
          <w:p w14:paraId="68925EB0" w14:textId="77777777" w:rsidR="00AE29D5" w:rsidRPr="000A1743" w:rsidRDefault="00AE29D5" w:rsidP="00E03D5A">
            <w:pPr>
              <w:jc w:val="center"/>
              <w:rPr>
                <w:color w:val="000000"/>
                <w:szCs w:val="20"/>
              </w:rPr>
            </w:pPr>
            <w:r>
              <w:rPr>
                <w:color w:val="000000"/>
                <w:szCs w:val="20"/>
              </w:rPr>
              <w:t>ud</w:t>
            </w:r>
          </w:p>
        </w:tc>
        <w:tc>
          <w:tcPr>
            <w:tcW w:w="5305" w:type="dxa"/>
            <w:tcBorders>
              <w:top w:val="single" w:sz="4" w:space="0" w:color="auto"/>
              <w:left w:val="single" w:sz="4" w:space="0" w:color="auto"/>
              <w:bottom w:val="single" w:sz="4" w:space="0" w:color="auto"/>
              <w:right w:val="single" w:sz="4" w:space="0" w:color="auto"/>
            </w:tcBorders>
            <w:noWrap/>
            <w:vAlign w:val="bottom"/>
          </w:tcPr>
          <w:p w14:paraId="52477F05" w14:textId="77777777" w:rsidR="00AE29D5" w:rsidRPr="00606A4C" w:rsidRDefault="00AE29D5" w:rsidP="00E03D5A">
            <w:pPr>
              <w:spacing w:before="0"/>
              <w:rPr>
                <w:color w:val="000000"/>
                <w:szCs w:val="20"/>
              </w:rPr>
            </w:pPr>
            <w:r w:rsidRPr="00BE7605">
              <w:rPr>
                <w:color w:val="000000"/>
                <w:szCs w:val="20"/>
              </w:rPr>
              <w:t>Suministro</w:t>
            </w:r>
            <w:r>
              <w:rPr>
                <w:color w:val="000000"/>
                <w:szCs w:val="20"/>
              </w:rPr>
              <w:t xml:space="preserve"> </w:t>
            </w:r>
            <w:r w:rsidRPr="00BE7605">
              <w:rPr>
                <w:color w:val="000000"/>
                <w:szCs w:val="20"/>
              </w:rPr>
              <w:t>de módulo aislador de cortocircuito de lazo M700X-DIN  para protección de los dispositivos de detección y control de incendio analógico. Aislamiento de sectores de lazo afectados por cortocircuitos situados entre aisladores. Reposición de funcionamiento de forma automática. Led de señalización de estado (lazo en comunicación o aislado). Incluye accesorio para rail DIN M200E-DIN.</w:t>
            </w:r>
            <w:r>
              <w:t xml:space="preserve"> </w:t>
            </w:r>
            <w:r w:rsidRPr="00BE7605">
              <w:rPr>
                <w:color w:val="000000"/>
                <w:szCs w:val="20"/>
              </w:rPr>
              <w:t>Conforme al Reglamento (UE) nº 305/2011 del Parlamento Europeo relativo a los productos de la construcción.</w:t>
            </w:r>
            <w:r>
              <w:t xml:space="preserve"> </w:t>
            </w:r>
            <w:r w:rsidRPr="00BE7605">
              <w:rPr>
                <w:color w:val="000000"/>
                <w:szCs w:val="20"/>
              </w:rPr>
              <w:t>Aprobado según  EN54-17 con  certificado CPD: 0786-CPD-20340</w:t>
            </w:r>
            <w:r>
              <w:rPr>
                <w:color w:val="000000"/>
                <w:szCs w:val="20"/>
              </w:rPr>
              <w:t xml:space="preserve">. </w:t>
            </w:r>
            <w:r w:rsidRPr="00BE7605">
              <w:rPr>
                <w:color w:val="000000"/>
                <w:szCs w:val="20"/>
              </w:rPr>
              <w:t>Suministro de materiales a pie de tajo en horario nocturno.</w:t>
            </w:r>
            <w:r>
              <w:rPr>
                <w:color w:val="000000"/>
                <w:szCs w:val="20"/>
              </w:rPr>
              <w:t xml:space="preserve"> Marca NOTIFIER Modelo M700X-DIN o equivalente.</w:t>
            </w:r>
          </w:p>
        </w:tc>
        <w:tc>
          <w:tcPr>
            <w:tcW w:w="1276" w:type="dxa"/>
            <w:tcBorders>
              <w:top w:val="single" w:sz="4" w:space="0" w:color="auto"/>
              <w:left w:val="single" w:sz="4" w:space="0" w:color="auto"/>
              <w:bottom w:val="single" w:sz="4" w:space="0" w:color="auto"/>
              <w:right w:val="single" w:sz="4" w:space="0" w:color="auto"/>
            </w:tcBorders>
            <w:noWrap/>
          </w:tcPr>
          <w:p w14:paraId="1BE0D10A" w14:textId="5FDE5DAD" w:rsidR="00AE29D5" w:rsidRPr="000A1743" w:rsidRDefault="00AE29D5" w:rsidP="00E03D5A">
            <w:pPr>
              <w:jc w:val="right"/>
              <w:rPr>
                <w:bCs/>
                <w:color w:val="000000"/>
                <w:szCs w:val="20"/>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14:paraId="1AC02787" w14:textId="12BC60E8" w:rsidR="00AE29D5" w:rsidRPr="000A1743" w:rsidRDefault="00AE29D5" w:rsidP="00E03D5A">
            <w:pPr>
              <w:jc w:val="right"/>
              <w:rPr>
                <w:bCs/>
                <w:color w:val="000000"/>
                <w:szCs w:val="20"/>
              </w:rPr>
            </w:pPr>
          </w:p>
        </w:tc>
      </w:tr>
      <w:tr w:rsidR="00AE29D5" w:rsidRPr="000A1743" w14:paraId="6A1D6F69" w14:textId="77777777" w:rsidTr="00E03D5A">
        <w:trPr>
          <w:trHeight w:val="300"/>
          <w:jc w:val="center"/>
        </w:trPr>
        <w:tc>
          <w:tcPr>
            <w:tcW w:w="887" w:type="dxa"/>
            <w:tcBorders>
              <w:top w:val="single" w:sz="4" w:space="0" w:color="auto"/>
              <w:left w:val="single" w:sz="4" w:space="0" w:color="auto"/>
              <w:bottom w:val="single" w:sz="4" w:space="0" w:color="auto"/>
              <w:right w:val="single" w:sz="4" w:space="0" w:color="auto"/>
            </w:tcBorders>
            <w:noWrap/>
          </w:tcPr>
          <w:p w14:paraId="54816208" w14:textId="77777777" w:rsidR="00AE29D5" w:rsidRPr="000A1743" w:rsidRDefault="00AE29D5" w:rsidP="00E03D5A">
            <w:pPr>
              <w:jc w:val="center"/>
              <w:rPr>
                <w:color w:val="000000"/>
                <w:szCs w:val="20"/>
              </w:rPr>
            </w:pPr>
            <w:r>
              <w:rPr>
                <w:color w:val="000000"/>
                <w:szCs w:val="20"/>
              </w:rPr>
              <w:lastRenderedPageBreak/>
              <w:t>6,00</w:t>
            </w:r>
          </w:p>
        </w:tc>
        <w:tc>
          <w:tcPr>
            <w:tcW w:w="385" w:type="dxa"/>
            <w:tcBorders>
              <w:top w:val="single" w:sz="4" w:space="0" w:color="auto"/>
              <w:left w:val="single" w:sz="4" w:space="0" w:color="auto"/>
              <w:bottom w:val="single" w:sz="4" w:space="0" w:color="auto"/>
              <w:right w:val="single" w:sz="4" w:space="0" w:color="auto"/>
            </w:tcBorders>
            <w:noWrap/>
          </w:tcPr>
          <w:p w14:paraId="029AC03A" w14:textId="77777777" w:rsidR="00AE29D5" w:rsidRPr="000A1743" w:rsidRDefault="00AE29D5" w:rsidP="00E03D5A">
            <w:pPr>
              <w:jc w:val="center"/>
              <w:rPr>
                <w:color w:val="000000"/>
                <w:szCs w:val="20"/>
              </w:rPr>
            </w:pPr>
            <w:r>
              <w:rPr>
                <w:color w:val="000000"/>
                <w:szCs w:val="20"/>
              </w:rPr>
              <w:t>ud</w:t>
            </w:r>
          </w:p>
        </w:tc>
        <w:tc>
          <w:tcPr>
            <w:tcW w:w="5305" w:type="dxa"/>
            <w:tcBorders>
              <w:top w:val="single" w:sz="4" w:space="0" w:color="auto"/>
              <w:left w:val="single" w:sz="4" w:space="0" w:color="auto"/>
              <w:bottom w:val="single" w:sz="4" w:space="0" w:color="auto"/>
              <w:right w:val="single" w:sz="4" w:space="0" w:color="auto"/>
            </w:tcBorders>
            <w:noWrap/>
            <w:vAlign w:val="bottom"/>
          </w:tcPr>
          <w:p w14:paraId="05CD1317" w14:textId="77777777" w:rsidR="00AE29D5" w:rsidRPr="00606A4C" w:rsidRDefault="00AE29D5" w:rsidP="00E03D5A">
            <w:pPr>
              <w:spacing w:before="0"/>
              <w:rPr>
                <w:color w:val="000000"/>
                <w:szCs w:val="20"/>
              </w:rPr>
            </w:pPr>
            <w:r w:rsidRPr="00BE7605">
              <w:rPr>
                <w:color w:val="000000"/>
                <w:szCs w:val="20"/>
              </w:rPr>
              <w:t>Suministro de pulsador manual de alarma con elemento rearmable, direccionable y con aislador de cortocircuito incorporado M5A-RP02FF-N026-41 De Notifier o Equivalente. Direccionamiento sencillo mediante dos roto-swich decádicos (01-159). Dispone de Led que permite ver el estado del equipo. Prueba de funcionamiento y rearme mediante llave. Incluye caja para montaje en superficie PS031W y tapa de protección.</w:t>
            </w:r>
            <w:r>
              <w:rPr>
                <w:color w:val="000000"/>
                <w:szCs w:val="20"/>
              </w:rPr>
              <w:t xml:space="preserve"> </w:t>
            </w:r>
            <w:r w:rsidRPr="00BE7605">
              <w:rPr>
                <w:color w:val="000000"/>
                <w:szCs w:val="20"/>
              </w:rPr>
              <w:t>Compatible con protocolos OPAL 159+159 y CLIP 99+99.</w:t>
            </w:r>
            <w:r>
              <w:t xml:space="preserve"> </w:t>
            </w:r>
            <w:r w:rsidRPr="00BE7605">
              <w:rPr>
                <w:color w:val="000000"/>
                <w:szCs w:val="20"/>
              </w:rPr>
              <w:t>Conforme al Reglamento (UE) nº 305/2011 del Parlamento Europeo relativo a los productos de la construcción.</w:t>
            </w:r>
            <w:r>
              <w:t xml:space="preserve"> </w:t>
            </w:r>
            <w:r w:rsidRPr="00BE7605">
              <w:rPr>
                <w:color w:val="000000"/>
                <w:szCs w:val="20"/>
              </w:rPr>
              <w:t>Aprobado según los requisitos de EN54-11 Suministro de materiales a pie de tajo en horario nocturno y EN54-17 con certificado CPD: 0832-CPD-0702</w:t>
            </w:r>
            <w:r>
              <w:rPr>
                <w:color w:val="000000"/>
                <w:szCs w:val="20"/>
              </w:rPr>
              <w:t xml:space="preserve">. </w:t>
            </w:r>
            <w:r w:rsidRPr="00BE7605">
              <w:rPr>
                <w:color w:val="000000"/>
                <w:szCs w:val="20"/>
              </w:rPr>
              <w:t>Marca NOT</w:t>
            </w:r>
            <w:r>
              <w:rPr>
                <w:color w:val="000000"/>
                <w:szCs w:val="20"/>
              </w:rPr>
              <w:t>IFIER Modelo M5A-RP02FF-N026-41 o equivalente.</w:t>
            </w:r>
          </w:p>
        </w:tc>
        <w:tc>
          <w:tcPr>
            <w:tcW w:w="1276" w:type="dxa"/>
            <w:tcBorders>
              <w:top w:val="single" w:sz="4" w:space="0" w:color="auto"/>
              <w:left w:val="single" w:sz="4" w:space="0" w:color="auto"/>
              <w:bottom w:val="single" w:sz="4" w:space="0" w:color="auto"/>
              <w:right w:val="single" w:sz="4" w:space="0" w:color="auto"/>
            </w:tcBorders>
            <w:noWrap/>
          </w:tcPr>
          <w:p w14:paraId="27621EAB" w14:textId="0DAA5B8F" w:rsidR="00AE29D5" w:rsidRPr="000A1743" w:rsidRDefault="00AE29D5" w:rsidP="00E03D5A">
            <w:pPr>
              <w:jc w:val="right"/>
              <w:rPr>
                <w:bCs/>
                <w:color w:val="000000"/>
                <w:szCs w:val="20"/>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14:paraId="7A3F5143" w14:textId="70BC94EE" w:rsidR="00AE29D5" w:rsidRPr="000A1743" w:rsidRDefault="00AE29D5" w:rsidP="00E03D5A">
            <w:pPr>
              <w:jc w:val="right"/>
              <w:rPr>
                <w:bCs/>
                <w:color w:val="000000"/>
                <w:szCs w:val="20"/>
              </w:rPr>
            </w:pPr>
          </w:p>
        </w:tc>
      </w:tr>
      <w:tr w:rsidR="00AE29D5" w:rsidRPr="000A1743" w14:paraId="33C60AAA" w14:textId="77777777" w:rsidTr="00E03D5A">
        <w:trPr>
          <w:trHeight w:val="300"/>
          <w:jc w:val="center"/>
        </w:trPr>
        <w:tc>
          <w:tcPr>
            <w:tcW w:w="887" w:type="dxa"/>
            <w:tcBorders>
              <w:top w:val="single" w:sz="4" w:space="0" w:color="auto"/>
              <w:left w:val="single" w:sz="4" w:space="0" w:color="auto"/>
              <w:bottom w:val="single" w:sz="4" w:space="0" w:color="auto"/>
              <w:right w:val="single" w:sz="4" w:space="0" w:color="auto"/>
            </w:tcBorders>
            <w:noWrap/>
          </w:tcPr>
          <w:p w14:paraId="0647FF51" w14:textId="77777777" w:rsidR="00AE29D5" w:rsidRPr="000A1743" w:rsidRDefault="00AE29D5" w:rsidP="00E03D5A">
            <w:pPr>
              <w:jc w:val="center"/>
              <w:rPr>
                <w:color w:val="000000"/>
                <w:szCs w:val="20"/>
              </w:rPr>
            </w:pPr>
            <w:r>
              <w:rPr>
                <w:color w:val="000000"/>
                <w:szCs w:val="20"/>
              </w:rPr>
              <w:t>8,00</w:t>
            </w:r>
          </w:p>
        </w:tc>
        <w:tc>
          <w:tcPr>
            <w:tcW w:w="385" w:type="dxa"/>
            <w:tcBorders>
              <w:top w:val="single" w:sz="4" w:space="0" w:color="auto"/>
              <w:left w:val="single" w:sz="4" w:space="0" w:color="auto"/>
              <w:bottom w:val="single" w:sz="4" w:space="0" w:color="auto"/>
              <w:right w:val="single" w:sz="4" w:space="0" w:color="auto"/>
            </w:tcBorders>
            <w:noWrap/>
          </w:tcPr>
          <w:p w14:paraId="131A76AF" w14:textId="77777777" w:rsidR="00AE29D5" w:rsidRPr="000A1743" w:rsidRDefault="00AE29D5" w:rsidP="00E03D5A">
            <w:pPr>
              <w:jc w:val="center"/>
              <w:rPr>
                <w:color w:val="000000"/>
                <w:szCs w:val="20"/>
              </w:rPr>
            </w:pPr>
            <w:r>
              <w:rPr>
                <w:color w:val="000000"/>
                <w:szCs w:val="20"/>
              </w:rPr>
              <w:t>ud</w:t>
            </w:r>
          </w:p>
        </w:tc>
        <w:tc>
          <w:tcPr>
            <w:tcW w:w="5305" w:type="dxa"/>
            <w:tcBorders>
              <w:top w:val="single" w:sz="4" w:space="0" w:color="auto"/>
              <w:left w:val="single" w:sz="4" w:space="0" w:color="auto"/>
              <w:bottom w:val="single" w:sz="4" w:space="0" w:color="auto"/>
              <w:right w:val="single" w:sz="4" w:space="0" w:color="auto"/>
            </w:tcBorders>
            <w:noWrap/>
            <w:vAlign w:val="bottom"/>
          </w:tcPr>
          <w:p w14:paraId="522304F2" w14:textId="16E505AF" w:rsidR="00AE29D5" w:rsidRPr="00606A4C" w:rsidRDefault="00AE29D5" w:rsidP="00AE29D5">
            <w:pPr>
              <w:spacing w:before="0"/>
              <w:rPr>
                <w:color w:val="000000"/>
                <w:szCs w:val="20"/>
              </w:rPr>
            </w:pPr>
            <w:r w:rsidRPr="00AE0E69">
              <w:rPr>
                <w:color w:val="000000"/>
                <w:szCs w:val="20"/>
              </w:rPr>
              <w:t>Suministro de dispositivo electromagnético de gran potencia para bloqueo de doble puerta de salida de emergencia, antipáni</w:t>
            </w:r>
            <w:r>
              <w:rPr>
                <w:color w:val="000000"/>
                <w:szCs w:val="20"/>
              </w:rPr>
              <w:t>co, de acceso y de paso general,</w:t>
            </w:r>
            <w:r w:rsidRPr="00AE0E69">
              <w:rPr>
                <w:color w:val="000000"/>
                <w:szCs w:val="20"/>
              </w:rPr>
              <w:t xml:space="preserve"> formado por electroimán y placa de retención para montaje en superficie. Cu</w:t>
            </w:r>
            <w:r>
              <w:rPr>
                <w:color w:val="000000"/>
                <w:szCs w:val="20"/>
              </w:rPr>
              <w:t>erpo de aluminio y placa ferromagné</w:t>
            </w:r>
            <w:r w:rsidRPr="00AE0E69">
              <w:rPr>
                <w:color w:val="000000"/>
                <w:szCs w:val="20"/>
              </w:rPr>
              <w:t xml:space="preserve">tica de acero galvanizado, incorpora led y relés de estado. Potencia 2x500Kg y consumo 2x250mA. Suministro de materiales a pie de tajo en horario nocturno.  </w:t>
            </w:r>
            <w:r>
              <w:rPr>
                <w:color w:val="000000"/>
                <w:szCs w:val="20"/>
              </w:rPr>
              <w:t>Marca NOTIFIER Modelo RPS-1395 o e</w:t>
            </w:r>
            <w:r w:rsidRPr="00AE0E69">
              <w:rPr>
                <w:color w:val="000000"/>
                <w:szCs w:val="20"/>
              </w:rPr>
              <w:t>quivalente.</w:t>
            </w:r>
          </w:p>
        </w:tc>
        <w:tc>
          <w:tcPr>
            <w:tcW w:w="1276" w:type="dxa"/>
            <w:tcBorders>
              <w:top w:val="single" w:sz="4" w:space="0" w:color="auto"/>
              <w:left w:val="single" w:sz="4" w:space="0" w:color="auto"/>
              <w:bottom w:val="single" w:sz="4" w:space="0" w:color="auto"/>
              <w:right w:val="single" w:sz="4" w:space="0" w:color="auto"/>
            </w:tcBorders>
            <w:noWrap/>
          </w:tcPr>
          <w:p w14:paraId="24819C8B" w14:textId="6F0B783B" w:rsidR="00AE29D5" w:rsidRPr="000A1743" w:rsidRDefault="00AE29D5" w:rsidP="00E03D5A">
            <w:pPr>
              <w:jc w:val="right"/>
              <w:rPr>
                <w:bCs/>
                <w:color w:val="000000"/>
                <w:szCs w:val="20"/>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14:paraId="1B5F582A" w14:textId="5B874268" w:rsidR="00AE29D5" w:rsidRPr="000A1743" w:rsidRDefault="00AE29D5" w:rsidP="00E03D5A">
            <w:pPr>
              <w:jc w:val="right"/>
              <w:rPr>
                <w:bCs/>
                <w:color w:val="000000"/>
                <w:szCs w:val="20"/>
              </w:rPr>
            </w:pPr>
          </w:p>
        </w:tc>
      </w:tr>
      <w:tr w:rsidR="00AE29D5" w:rsidRPr="000A1743" w14:paraId="2F33BCC8" w14:textId="77777777" w:rsidTr="00AE29D5">
        <w:trPr>
          <w:trHeight w:val="3095"/>
          <w:jc w:val="center"/>
        </w:trPr>
        <w:tc>
          <w:tcPr>
            <w:tcW w:w="887" w:type="dxa"/>
            <w:tcBorders>
              <w:top w:val="single" w:sz="4" w:space="0" w:color="auto"/>
              <w:left w:val="single" w:sz="4" w:space="0" w:color="auto"/>
              <w:bottom w:val="single" w:sz="4" w:space="0" w:color="auto"/>
              <w:right w:val="single" w:sz="4" w:space="0" w:color="auto"/>
            </w:tcBorders>
            <w:noWrap/>
          </w:tcPr>
          <w:p w14:paraId="4F93F991" w14:textId="77777777" w:rsidR="00AE29D5" w:rsidRPr="000A1743" w:rsidRDefault="00AE29D5" w:rsidP="00E03D5A">
            <w:pPr>
              <w:jc w:val="center"/>
              <w:rPr>
                <w:color w:val="000000"/>
                <w:szCs w:val="20"/>
              </w:rPr>
            </w:pPr>
            <w:r>
              <w:rPr>
                <w:color w:val="000000"/>
                <w:szCs w:val="20"/>
              </w:rPr>
              <w:t>1,00</w:t>
            </w:r>
          </w:p>
        </w:tc>
        <w:tc>
          <w:tcPr>
            <w:tcW w:w="385" w:type="dxa"/>
            <w:tcBorders>
              <w:top w:val="single" w:sz="4" w:space="0" w:color="auto"/>
              <w:left w:val="single" w:sz="4" w:space="0" w:color="auto"/>
              <w:bottom w:val="single" w:sz="4" w:space="0" w:color="auto"/>
              <w:right w:val="single" w:sz="4" w:space="0" w:color="auto"/>
            </w:tcBorders>
            <w:noWrap/>
          </w:tcPr>
          <w:p w14:paraId="7ADA1965" w14:textId="77777777" w:rsidR="00AE29D5" w:rsidRPr="000A1743" w:rsidRDefault="00AE29D5" w:rsidP="00E03D5A">
            <w:pPr>
              <w:jc w:val="center"/>
              <w:rPr>
                <w:color w:val="000000"/>
                <w:szCs w:val="20"/>
              </w:rPr>
            </w:pPr>
            <w:r>
              <w:rPr>
                <w:color w:val="000000"/>
                <w:szCs w:val="20"/>
              </w:rPr>
              <w:t>ud</w:t>
            </w:r>
          </w:p>
        </w:tc>
        <w:tc>
          <w:tcPr>
            <w:tcW w:w="5305" w:type="dxa"/>
            <w:tcBorders>
              <w:top w:val="single" w:sz="4" w:space="0" w:color="auto"/>
              <w:left w:val="single" w:sz="4" w:space="0" w:color="auto"/>
              <w:bottom w:val="single" w:sz="4" w:space="0" w:color="auto"/>
              <w:right w:val="single" w:sz="4" w:space="0" w:color="auto"/>
            </w:tcBorders>
            <w:noWrap/>
          </w:tcPr>
          <w:p w14:paraId="43D82A7C" w14:textId="6B17DB7F" w:rsidR="00AE29D5" w:rsidRPr="00606A4C" w:rsidRDefault="00AE29D5" w:rsidP="00AE29D5">
            <w:pPr>
              <w:spacing w:before="0"/>
              <w:rPr>
                <w:color w:val="000000"/>
                <w:szCs w:val="20"/>
              </w:rPr>
            </w:pPr>
            <w:r w:rsidRPr="00AE0E69">
              <w:rPr>
                <w:color w:val="000000"/>
                <w:szCs w:val="20"/>
              </w:rPr>
              <w:t>Suministro de estación de control para retenedores de emergencia, marca NOTIFIER Modelo C-2498 o equivalente, formado por: pulsador de emergencia, llave de accionamiento manual y zumbador de aviso. Medidas 122 x 179 x 60 mm. Suministro de materiales a pie de tajo en horario nocturno.</w:t>
            </w:r>
          </w:p>
        </w:tc>
        <w:tc>
          <w:tcPr>
            <w:tcW w:w="1276" w:type="dxa"/>
            <w:tcBorders>
              <w:top w:val="single" w:sz="4" w:space="0" w:color="auto"/>
              <w:left w:val="single" w:sz="4" w:space="0" w:color="auto"/>
              <w:bottom w:val="single" w:sz="4" w:space="0" w:color="auto"/>
              <w:right w:val="single" w:sz="4" w:space="0" w:color="auto"/>
            </w:tcBorders>
            <w:noWrap/>
          </w:tcPr>
          <w:p w14:paraId="56E2B5E8" w14:textId="5B088677" w:rsidR="00AE29D5" w:rsidRPr="000A1743" w:rsidRDefault="00AE29D5" w:rsidP="00E03D5A">
            <w:pPr>
              <w:jc w:val="right"/>
              <w:rPr>
                <w:bCs/>
                <w:color w:val="000000"/>
                <w:szCs w:val="20"/>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14:paraId="52695D79" w14:textId="26105138" w:rsidR="00AE29D5" w:rsidRPr="000A1743" w:rsidRDefault="00AE29D5" w:rsidP="00E03D5A">
            <w:pPr>
              <w:jc w:val="right"/>
              <w:rPr>
                <w:bCs/>
                <w:color w:val="000000"/>
                <w:szCs w:val="20"/>
              </w:rPr>
            </w:pPr>
          </w:p>
        </w:tc>
      </w:tr>
      <w:tr w:rsidR="00AE29D5" w:rsidRPr="000A1743" w14:paraId="3AAF500C" w14:textId="77777777" w:rsidTr="00E03D5A">
        <w:trPr>
          <w:trHeight w:val="300"/>
          <w:jc w:val="center"/>
        </w:trPr>
        <w:tc>
          <w:tcPr>
            <w:tcW w:w="887" w:type="dxa"/>
            <w:tcBorders>
              <w:top w:val="single" w:sz="4" w:space="0" w:color="auto"/>
              <w:left w:val="single" w:sz="4" w:space="0" w:color="auto"/>
              <w:bottom w:val="single" w:sz="4" w:space="0" w:color="auto"/>
              <w:right w:val="single" w:sz="4" w:space="0" w:color="auto"/>
            </w:tcBorders>
            <w:noWrap/>
          </w:tcPr>
          <w:p w14:paraId="6EDE059E" w14:textId="77777777" w:rsidR="00AE29D5" w:rsidRPr="000A1743" w:rsidRDefault="00AE29D5" w:rsidP="00E03D5A">
            <w:pPr>
              <w:jc w:val="center"/>
              <w:rPr>
                <w:color w:val="000000"/>
                <w:szCs w:val="20"/>
              </w:rPr>
            </w:pPr>
            <w:r w:rsidRPr="00AE0E69">
              <w:rPr>
                <w:color w:val="000000"/>
                <w:szCs w:val="20"/>
              </w:rPr>
              <w:lastRenderedPageBreak/>
              <w:t>1.000,00</w:t>
            </w:r>
          </w:p>
        </w:tc>
        <w:tc>
          <w:tcPr>
            <w:tcW w:w="385" w:type="dxa"/>
            <w:tcBorders>
              <w:top w:val="single" w:sz="4" w:space="0" w:color="auto"/>
              <w:left w:val="single" w:sz="4" w:space="0" w:color="auto"/>
              <w:bottom w:val="single" w:sz="4" w:space="0" w:color="auto"/>
              <w:right w:val="single" w:sz="4" w:space="0" w:color="auto"/>
            </w:tcBorders>
            <w:noWrap/>
          </w:tcPr>
          <w:p w14:paraId="568A6ABE" w14:textId="77777777" w:rsidR="00AE29D5" w:rsidRPr="000A1743" w:rsidRDefault="00AE29D5" w:rsidP="00E03D5A">
            <w:pPr>
              <w:jc w:val="center"/>
              <w:rPr>
                <w:color w:val="000000"/>
                <w:szCs w:val="20"/>
              </w:rPr>
            </w:pPr>
            <w:r>
              <w:rPr>
                <w:color w:val="000000"/>
                <w:szCs w:val="20"/>
              </w:rPr>
              <w:t>m</w:t>
            </w:r>
          </w:p>
        </w:tc>
        <w:tc>
          <w:tcPr>
            <w:tcW w:w="5305" w:type="dxa"/>
            <w:tcBorders>
              <w:top w:val="single" w:sz="4" w:space="0" w:color="auto"/>
              <w:left w:val="single" w:sz="4" w:space="0" w:color="auto"/>
              <w:bottom w:val="single" w:sz="4" w:space="0" w:color="auto"/>
              <w:right w:val="single" w:sz="4" w:space="0" w:color="auto"/>
            </w:tcBorders>
            <w:noWrap/>
            <w:vAlign w:val="bottom"/>
          </w:tcPr>
          <w:p w14:paraId="172DEE0B" w14:textId="77777777" w:rsidR="00AE29D5" w:rsidRPr="00606A4C" w:rsidRDefault="00AE29D5" w:rsidP="00E03D5A">
            <w:pPr>
              <w:spacing w:before="0"/>
              <w:rPr>
                <w:color w:val="000000"/>
                <w:szCs w:val="20"/>
              </w:rPr>
            </w:pPr>
            <w:r w:rsidRPr="00AE0E69">
              <w:rPr>
                <w:color w:val="000000"/>
                <w:szCs w:val="20"/>
              </w:rPr>
              <w:t xml:space="preserve">Suministro de metro lineal de cable manguera para el lazo, entre central compacta de detección de incendios y módulos de control formado por cable de un par trenzado y apantallado de 2 x 1,5 mm², colocado bajo tubo de poliamida con p.p. de cajas de derivación y elementos de fijación.. Formado por un par de hilos  </w:t>
            </w:r>
            <w:r>
              <w:rPr>
                <w:color w:val="000000"/>
                <w:szCs w:val="20"/>
              </w:rPr>
              <w:t>t</w:t>
            </w:r>
            <w:r w:rsidRPr="00AE0E69">
              <w:rPr>
                <w:color w:val="000000"/>
                <w:szCs w:val="20"/>
              </w:rPr>
              <w:t xml:space="preserve">renzados y apantallados, de sección 1,5 mm2. Trenzado de 20 vueltas por metro. Pantalla de aluminio con hilo de drenaje. Resistente al fuego según UNE 50200. De color rojo y cobre pulido flexible, resistente al fuego y libre de halógenos. Aislamiento de silicona. </w:t>
            </w:r>
            <w:r>
              <w:rPr>
                <w:color w:val="000000"/>
                <w:szCs w:val="20"/>
              </w:rPr>
              <w:t>Para instalar</w:t>
            </w:r>
            <w:r w:rsidRPr="00AE0E69">
              <w:rPr>
                <w:color w:val="000000"/>
                <w:szCs w:val="20"/>
              </w:rPr>
              <w:t xml:space="preserve"> bajo tubo de PVC rígido de 16mm. Ejecución en superficie. Incluso p.p. de cajas de derivación, regletas, soportes y pequeño material. Suministro de materiales a pie de tajo en horario nocturno.</w:t>
            </w:r>
          </w:p>
        </w:tc>
        <w:tc>
          <w:tcPr>
            <w:tcW w:w="1276" w:type="dxa"/>
            <w:tcBorders>
              <w:top w:val="single" w:sz="4" w:space="0" w:color="auto"/>
              <w:left w:val="single" w:sz="4" w:space="0" w:color="auto"/>
              <w:bottom w:val="single" w:sz="4" w:space="0" w:color="auto"/>
              <w:right w:val="single" w:sz="4" w:space="0" w:color="auto"/>
            </w:tcBorders>
            <w:noWrap/>
          </w:tcPr>
          <w:p w14:paraId="5811C881" w14:textId="464EF95A" w:rsidR="00AE29D5" w:rsidRPr="000A1743" w:rsidRDefault="00AE29D5" w:rsidP="00E03D5A">
            <w:pPr>
              <w:jc w:val="right"/>
              <w:rPr>
                <w:bCs/>
                <w:color w:val="000000"/>
                <w:szCs w:val="20"/>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14:paraId="3D45D2A8" w14:textId="711B7B1D" w:rsidR="00AE29D5" w:rsidRPr="000A1743" w:rsidRDefault="00AE29D5" w:rsidP="00E03D5A">
            <w:pPr>
              <w:jc w:val="right"/>
              <w:rPr>
                <w:bCs/>
                <w:color w:val="000000"/>
                <w:szCs w:val="20"/>
              </w:rPr>
            </w:pPr>
          </w:p>
        </w:tc>
      </w:tr>
      <w:tr w:rsidR="00AE29D5" w:rsidRPr="000A1743" w14:paraId="4D367CBB" w14:textId="77777777" w:rsidTr="00E03D5A">
        <w:trPr>
          <w:trHeight w:val="300"/>
          <w:jc w:val="center"/>
        </w:trPr>
        <w:tc>
          <w:tcPr>
            <w:tcW w:w="887" w:type="dxa"/>
            <w:tcBorders>
              <w:top w:val="single" w:sz="4" w:space="0" w:color="auto"/>
              <w:left w:val="single" w:sz="4" w:space="0" w:color="auto"/>
              <w:bottom w:val="single" w:sz="4" w:space="0" w:color="auto"/>
              <w:right w:val="single" w:sz="4" w:space="0" w:color="auto"/>
            </w:tcBorders>
            <w:noWrap/>
          </w:tcPr>
          <w:p w14:paraId="729EAE1A" w14:textId="77777777" w:rsidR="00AE29D5" w:rsidRPr="000A1743" w:rsidRDefault="00AE29D5" w:rsidP="00E03D5A">
            <w:pPr>
              <w:jc w:val="center"/>
              <w:rPr>
                <w:color w:val="000000"/>
                <w:szCs w:val="20"/>
              </w:rPr>
            </w:pPr>
            <w:r>
              <w:rPr>
                <w:color w:val="000000"/>
                <w:szCs w:val="20"/>
              </w:rPr>
              <w:t>500,00</w:t>
            </w:r>
          </w:p>
        </w:tc>
        <w:tc>
          <w:tcPr>
            <w:tcW w:w="385" w:type="dxa"/>
            <w:tcBorders>
              <w:top w:val="single" w:sz="4" w:space="0" w:color="auto"/>
              <w:left w:val="single" w:sz="4" w:space="0" w:color="auto"/>
              <w:bottom w:val="single" w:sz="4" w:space="0" w:color="auto"/>
              <w:right w:val="single" w:sz="4" w:space="0" w:color="auto"/>
            </w:tcBorders>
            <w:noWrap/>
          </w:tcPr>
          <w:p w14:paraId="4C8A222A" w14:textId="77777777" w:rsidR="00AE29D5" w:rsidRPr="000A1743" w:rsidRDefault="00AE29D5" w:rsidP="00E03D5A">
            <w:pPr>
              <w:jc w:val="center"/>
              <w:rPr>
                <w:color w:val="000000"/>
                <w:szCs w:val="20"/>
              </w:rPr>
            </w:pPr>
            <w:r>
              <w:rPr>
                <w:color w:val="000000"/>
                <w:szCs w:val="20"/>
              </w:rPr>
              <w:t>m</w:t>
            </w:r>
          </w:p>
        </w:tc>
        <w:tc>
          <w:tcPr>
            <w:tcW w:w="5305" w:type="dxa"/>
            <w:tcBorders>
              <w:top w:val="single" w:sz="4" w:space="0" w:color="auto"/>
              <w:left w:val="single" w:sz="4" w:space="0" w:color="auto"/>
              <w:bottom w:val="single" w:sz="4" w:space="0" w:color="auto"/>
              <w:right w:val="single" w:sz="4" w:space="0" w:color="auto"/>
            </w:tcBorders>
            <w:noWrap/>
            <w:vAlign w:val="bottom"/>
          </w:tcPr>
          <w:p w14:paraId="6A4D95DF" w14:textId="77777777" w:rsidR="00AE29D5" w:rsidRPr="00606A4C" w:rsidRDefault="00AE29D5" w:rsidP="00E03D5A">
            <w:pPr>
              <w:spacing w:before="0"/>
              <w:rPr>
                <w:color w:val="000000"/>
                <w:szCs w:val="20"/>
              </w:rPr>
            </w:pPr>
            <w:r w:rsidRPr="00AE0E69">
              <w:rPr>
                <w:color w:val="000000"/>
                <w:szCs w:val="20"/>
              </w:rPr>
              <w:t xml:space="preserve">Suministro de metro lineal de cable manguera para alimentación auxiliar de equipos (retenedores, compuertas, módulos, equipos pci, etc). Formado por un par de hilos trenzados y apantallados, de sección 1,5 mm2. Trenzado de 20 vueltas por metro. Pantalla de aluminio con hilo de drenaje. De color rojo y cobre pulido flexible </w:t>
            </w:r>
            <w:r>
              <w:rPr>
                <w:color w:val="000000"/>
                <w:szCs w:val="20"/>
              </w:rPr>
              <w:t>y libre de halógenos. Suministro</w:t>
            </w:r>
            <w:r w:rsidRPr="00AE0E69">
              <w:rPr>
                <w:color w:val="000000"/>
                <w:szCs w:val="20"/>
              </w:rPr>
              <w:t xml:space="preserve"> de materiales a pie de tajo en horario nocturno.</w:t>
            </w:r>
          </w:p>
        </w:tc>
        <w:tc>
          <w:tcPr>
            <w:tcW w:w="1276" w:type="dxa"/>
            <w:tcBorders>
              <w:top w:val="single" w:sz="4" w:space="0" w:color="auto"/>
              <w:left w:val="single" w:sz="4" w:space="0" w:color="auto"/>
              <w:bottom w:val="single" w:sz="4" w:space="0" w:color="auto"/>
              <w:right w:val="single" w:sz="4" w:space="0" w:color="auto"/>
            </w:tcBorders>
            <w:noWrap/>
          </w:tcPr>
          <w:p w14:paraId="3D7B8C70" w14:textId="24CE9E22" w:rsidR="00AE29D5" w:rsidRPr="000A1743" w:rsidRDefault="00AE29D5" w:rsidP="00E03D5A">
            <w:pPr>
              <w:jc w:val="right"/>
              <w:rPr>
                <w:bCs/>
                <w:color w:val="000000"/>
                <w:szCs w:val="20"/>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14:paraId="47C78B44" w14:textId="5EC0C83C" w:rsidR="00AE29D5" w:rsidRPr="000A1743" w:rsidRDefault="00AE29D5" w:rsidP="00E03D5A">
            <w:pPr>
              <w:jc w:val="right"/>
              <w:rPr>
                <w:bCs/>
                <w:color w:val="000000"/>
                <w:szCs w:val="20"/>
              </w:rPr>
            </w:pPr>
          </w:p>
        </w:tc>
      </w:tr>
      <w:tr w:rsidR="00AE29D5" w:rsidRPr="000A1743" w14:paraId="08420C69" w14:textId="77777777" w:rsidTr="00E03D5A">
        <w:trPr>
          <w:trHeight w:val="300"/>
          <w:jc w:val="center"/>
        </w:trPr>
        <w:tc>
          <w:tcPr>
            <w:tcW w:w="887" w:type="dxa"/>
            <w:tcBorders>
              <w:top w:val="single" w:sz="4" w:space="0" w:color="auto"/>
              <w:left w:val="single" w:sz="4" w:space="0" w:color="auto"/>
              <w:bottom w:val="single" w:sz="4" w:space="0" w:color="auto"/>
              <w:right w:val="single" w:sz="4" w:space="0" w:color="auto"/>
            </w:tcBorders>
            <w:noWrap/>
          </w:tcPr>
          <w:p w14:paraId="3E5BE148" w14:textId="77777777" w:rsidR="00AE29D5" w:rsidRPr="000A1743" w:rsidRDefault="00AE29D5" w:rsidP="00E03D5A">
            <w:pPr>
              <w:jc w:val="center"/>
              <w:rPr>
                <w:color w:val="000000"/>
                <w:szCs w:val="20"/>
              </w:rPr>
            </w:pPr>
            <w:r>
              <w:rPr>
                <w:color w:val="000000"/>
                <w:szCs w:val="20"/>
              </w:rPr>
              <w:t>3,00</w:t>
            </w:r>
          </w:p>
        </w:tc>
        <w:tc>
          <w:tcPr>
            <w:tcW w:w="385" w:type="dxa"/>
            <w:tcBorders>
              <w:top w:val="single" w:sz="4" w:space="0" w:color="auto"/>
              <w:left w:val="single" w:sz="4" w:space="0" w:color="auto"/>
              <w:bottom w:val="single" w:sz="4" w:space="0" w:color="auto"/>
              <w:right w:val="single" w:sz="4" w:space="0" w:color="auto"/>
            </w:tcBorders>
            <w:noWrap/>
          </w:tcPr>
          <w:p w14:paraId="65DE6EB5" w14:textId="77777777" w:rsidR="00AE29D5" w:rsidRPr="000A1743" w:rsidRDefault="00AE29D5" w:rsidP="00E03D5A">
            <w:pPr>
              <w:jc w:val="center"/>
              <w:rPr>
                <w:color w:val="000000"/>
                <w:szCs w:val="20"/>
              </w:rPr>
            </w:pPr>
            <w:r>
              <w:rPr>
                <w:color w:val="000000"/>
                <w:szCs w:val="20"/>
              </w:rPr>
              <w:t>ud</w:t>
            </w:r>
          </w:p>
        </w:tc>
        <w:tc>
          <w:tcPr>
            <w:tcW w:w="5305" w:type="dxa"/>
            <w:tcBorders>
              <w:top w:val="single" w:sz="4" w:space="0" w:color="auto"/>
              <w:left w:val="single" w:sz="4" w:space="0" w:color="auto"/>
              <w:bottom w:val="single" w:sz="4" w:space="0" w:color="auto"/>
              <w:right w:val="single" w:sz="4" w:space="0" w:color="auto"/>
            </w:tcBorders>
            <w:noWrap/>
            <w:vAlign w:val="bottom"/>
          </w:tcPr>
          <w:p w14:paraId="2149F0A5" w14:textId="77777777" w:rsidR="00AE29D5" w:rsidRPr="00606A4C" w:rsidRDefault="00AE29D5" w:rsidP="00E03D5A">
            <w:pPr>
              <w:spacing w:before="0"/>
              <w:rPr>
                <w:color w:val="000000"/>
                <w:szCs w:val="20"/>
              </w:rPr>
            </w:pPr>
            <w:r w:rsidRPr="00AE0E69">
              <w:rPr>
                <w:color w:val="000000"/>
                <w:szCs w:val="20"/>
              </w:rPr>
              <w:t xml:space="preserve">Suministro de señalización de equipos contra incendios fotoluminiscente, de riesgo diverso, advertencia de peligro, prohibición, evacuación y salvamento, en aluminio  de 0,5 mm. </w:t>
            </w:r>
            <w:proofErr w:type="gramStart"/>
            <w:r w:rsidRPr="00AE0E69">
              <w:rPr>
                <w:color w:val="000000"/>
                <w:szCs w:val="20"/>
              </w:rPr>
              <w:t>fotoluminiscente</w:t>
            </w:r>
            <w:proofErr w:type="gramEnd"/>
            <w:r w:rsidRPr="00AE0E69">
              <w:rPr>
                <w:color w:val="000000"/>
                <w:szCs w:val="20"/>
              </w:rPr>
              <w:t xml:space="preserve">, de dimensiones 297x420 mm. </w:t>
            </w:r>
          </w:p>
        </w:tc>
        <w:tc>
          <w:tcPr>
            <w:tcW w:w="1276" w:type="dxa"/>
            <w:tcBorders>
              <w:top w:val="single" w:sz="4" w:space="0" w:color="auto"/>
              <w:left w:val="single" w:sz="4" w:space="0" w:color="auto"/>
              <w:bottom w:val="single" w:sz="4" w:space="0" w:color="auto"/>
              <w:right w:val="single" w:sz="4" w:space="0" w:color="auto"/>
            </w:tcBorders>
            <w:noWrap/>
          </w:tcPr>
          <w:p w14:paraId="2CA1AA15" w14:textId="6BC1745A" w:rsidR="00AE29D5" w:rsidRPr="000A1743" w:rsidRDefault="00AE29D5" w:rsidP="00E03D5A">
            <w:pPr>
              <w:jc w:val="right"/>
              <w:rPr>
                <w:bCs/>
                <w:color w:val="000000"/>
                <w:szCs w:val="20"/>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14:paraId="5106ADB0" w14:textId="25954D41" w:rsidR="00AE29D5" w:rsidRPr="000A1743" w:rsidRDefault="00AE29D5" w:rsidP="00E03D5A">
            <w:pPr>
              <w:jc w:val="right"/>
              <w:rPr>
                <w:bCs/>
                <w:color w:val="000000"/>
                <w:szCs w:val="20"/>
              </w:rPr>
            </w:pPr>
          </w:p>
        </w:tc>
      </w:tr>
      <w:tr w:rsidR="00AE29D5" w:rsidRPr="000A1743" w14:paraId="2107C08D" w14:textId="77777777" w:rsidTr="00E03D5A">
        <w:trPr>
          <w:trHeight w:val="300"/>
          <w:jc w:val="center"/>
        </w:trPr>
        <w:tc>
          <w:tcPr>
            <w:tcW w:w="887" w:type="dxa"/>
            <w:tcBorders>
              <w:top w:val="single" w:sz="4" w:space="0" w:color="auto"/>
              <w:left w:val="single" w:sz="4" w:space="0" w:color="auto"/>
              <w:bottom w:val="single" w:sz="4" w:space="0" w:color="auto"/>
              <w:right w:val="single" w:sz="4" w:space="0" w:color="auto"/>
            </w:tcBorders>
            <w:noWrap/>
          </w:tcPr>
          <w:p w14:paraId="68E2D8F5" w14:textId="77777777" w:rsidR="00AE29D5" w:rsidRPr="000A1743" w:rsidRDefault="00AE29D5" w:rsidP="00E03D5A">
            <w:pPr>
              <w:jc w:val="center"/>
              <w:rPr>
                <w:color w:val="000000"/>
                <w:szCs w:val="20"/>
              </w:rPr>
            </w:pPr>
            <w:r>
              <w:rPr>
                <w:color w:val="000000"/>
                <w:szCs w:val="20"/>
              </w:rPr>
              <w:t>16,00</w:t>
            </w:r>
          </w:p>
        </w:tc>
        <w:tc>
          <w:tcPr>
            <w:tcW w:w="385" w:type="dxa"/>
            <w:tcBorders>
              <w:top w:val="single" w:sz="4" w:space="0" w:color="auto"/>
              <w:left w:val="single" w:sz="4" w:space="0" w:color="auto"/>
              <w:bottom w:val="single" w:sz="4" w:space="0" w:color="auto"/>
              <w:right w:val="single" w:sz="4" w:space="0" w:color="auto"/>
            </w:tcBorders>
            <w:noWrap/>
          </w:tcPr>
          <w:p w14:paraId="61AA0D69" w14:textId="77777777" w:rsidR="00AE29D5" w:rsidRPr="000A1743" w:rsidRDefault="00AE29D5" w:rsidP="00E03D5A">
            <w:pPr>
              <w:jc w:val="center"/>
              <w:rPr>
                <w:color w:val="000000"/>
                <w:szCs w:val="20"/>
              </w:rPr>
            </w:pPr>
            <w:r>
              <w:rPr>
                <w:color w:val="000000"/>
                <w:szCs w:val="20"/>
              </w:rPr>
              <w:t>ud</w:t>
            </w:r>
          </w:p>
        </w:tc>
        <w:tc>
          <w:tcPr>
            <w:tcW w:w="5305" w:type="dxa"/>
            <w:tcBorders>
              <w:top w:val="single" w:sz="4" w:space="0" w:color="auto"/>
              <w:left w:val="single" w:sz="4" w:space="0" w:color="auto"/>
              <w:bottom w:val="single" w:sz="4" w:space="0" w:color="auto"/>
              <w:right w:val="single" w:sz="4" w:space="0" w:color="auto"/>
            </w:tcBorders>
            <w:noWrap/>
            <w:vAlign w:val="bottom"/>
          </w:tcPr>
          <w:p w14:paraId="53D17040" w14:textId="77777777" w:rsidR="00AE29D5" w:rsidRPr="00606A4C" w:rsidRDefault="00AE29D5" w:rsidP="00E03D5A">
            <w:pPr>
              <w:spacing w:before="0"/>
              <w:rPr>
                <w:color w:val="000000"/>
                <w:szCs w:val="20"/>
              </w:rPr>
            </w:pPr>
            <w:r w:rsidRPr="00AE0E69">
              <w:rPr>
                <w:color w:val="000000"/>
                <w:szCs w:val="20"/>
              </w:rPr>
              <w:t>Suministro de señalización de equipos contra incendios fotoluminiscente, de riesgo diverso, advertencia de peligro, prohibición, evacuación y salvamento, en poliestireno de 1,5 mm fotoluminiscente, de dimensiones 210x297 mm.</w:t>
            </w:r>
          </w:p>
        </w:tc>
        <w:tc>
          <w:tcPr>
            <w:tcW w:w="1276" w:type="dxa"/>
            <w:tcBorders>
              <w:top w:val="single" w:sz="4" w:space="0" w:color="auto"/>
              <w:left w:val="single" w:sz="4" w:space="0" w:color="auto"/>
              <w:bottom w:val="single" w:sz="4" w:space="0" w:color="auto"/>
              <w:right w:val="single" w:sz="4" w:space="0" w:color="auto"/>
            </w:tcBorders>
            <w:noWrap/>
          </w:tcPr>
          <w:p w14:paraId="24CC31CD" w14:textId="59DB7F07" w:rsidR="00AE29D5" w:rsidRPr="000A1743" w:rsidRDefault="00AE29D5" w:rsidP="00E03D5A">
            <w:pPr>
              <w:jc w:val="right"/>
              <w:rPr>
                <w:bCs/>
                <w:color w:val="000000"/>
                <w:szCs w:val="20"/>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14:paraId="489F4430" w14:textId="7799944E" w:rsidR="00AE29D5" w:rsidRPr="000A1743" w:rsidRDefault="00AE29D5" w:rsidP="00E03D5A">
            <w:pPr>
              <w:jc w:val="right"/>
              <w:rPr>
                <w:bCs/>
                <w:color w:val="000000"/>
                <w:szCs w:val="20"/>
              </w:rPr>
            </w:pPr>
          </w:p>
        </w:tc>
      </w:tr>
      <w:tr w:rsidR="00AE29D5" w:rsidRPr="000A1743" w14:paraId="3C59C36F" w14:textId="77777777" w:rsidTr="00E03D5A">
        <w:trPr>
          <w:trHeight w:val="300"/>
          <w:jc w:val="center"/>
        </w:trPr>
        <w:tc>
          <w:tcPr>
            <w:tcW w:w="65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172B644" w14:textId="37906D49" w:rsidR="00AE29D5" w:rsidRPr="000A1743" w:rsidRDefault="00AE29D5" w:rsidP="00AE29D5">
            <w:pPr>
              <w:jc w:val="right"/>
              <w:rPr>
                <w:color w:val="000000"/>
                <w:szCs w:val="20"/>
              </w:rPr>
            </w:pPr>
            <w:r w:rsidRPr="000A1743">
              <w:rPr>
                <w:b/>
                <w:color w:val="000000"/>
                <w:szCs w:val="20"/>
              </w:rPr>
              <w:t xml:space="preserve">TOTAL PRESUPUESTO </w:t>
            </w:r>
            <w:r>
              <w:rPr>
                <w:b/>
                <w:color w:val="000000"/>
                <w:szCs w:val="20"/>
              </w:rPr>
              <w:t>(IVA NO INCLUIDO</w:t>
            </w:r>
            <w:r w:rsidRPr="000A1743">
              <w:rPr>
                <w:b/>
                <w:color w:val="000000"/>
                <w:szCs w:val="20"/>
              </w:rPr>
              <w:t xml:space="preserve">) </w:t>
            </w:r>
          </w:p>
        </w:tc>
        <w:tc>
          <w:tcPr>
            <w:tcW w:w="26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C72EC2" w14:textId="54A511C6" w:rsidR="00AE29D5" w:rsidRPr="000A1743" w:rsidRDefault="00AE29D5" w:rsidP="00E03D5A">
            <w:pPr>
              <w:jc w:val="right"/>
              <w:rPr>
                <w:b/>
                <w:bCs/>
                <w:color w:val="000000"/>
                <w:szCs w:val="20"/>
              </w:rPr>
            </w:pPr>
          </w:p>
        </w:tc>
      </w:tr>
    </w:tbl>
    <w:p w14:paraId="0DF565CC" w14:textId="27253A89" w:rsidR="002D1875" w:rsidRDefault="002D1875" w:rsidP="007B300B">
      <w:pPr>
        <w:suppressAutoHyphens/>
        <w:spacing w:after="0"/>
        <w:ind w:left="454"/>
        <w:jc w:val="center"/>
        <w:rPr>
          <w:rFonts w:cs="Arial"/>
          <w:bCs/>
          <w:i/>
          <w:spacing w:val="-2"/>
          <w:szCs w:val="20"/>
          <w:lang w:val="es-ES_tradnl" w:eastAsia="x-none"/>
        </w:rPr>
      </w:pPr>
    </w:p>
    <w:p w14:paraId="5A52AABF" w14:textId="77777777" w:rsidR="002D1875" w:rsidRDefault="002D1875" w:rsidP="007B300B">
      <w:pPr>
        <w:suppressAutoHyphens/>
        <w:spacing w:after="0"/>
        <w:ind w:left="454"/>
        <w:jc w:val="center"/>
        <w:rPr>
          <w:rFonts w:cs="Arial"/>
          <w:bCs/>
          <w:i/>
          <w:spacing w:val="-2"/>
          <w:szCs w:val="20"/>
          <w:lang w:val="es-ES_tradnl" w:eastAsia="x-none"/>
        </w:rPr>
      </w:pPr>
    </w:p>
    <w:p w14:paraId="0427BF88" w14:textId="02F1ADB0" w:rsidR="00CA2047" w:rsidRDefault="00CA2047" w:rsidP="00DB097C">
      <w:pPr>
        <w:suppressAutoHyphens/>
        <w:spacing w:after="0" w:line="276" w:lineRule="auto"/>
        <w:ind w:left="454"/>
        <w:rPr>
          <w:rFonts w:cs="Arial"/>
          <w:bCs/>
          <w:i/>
          <w:spacing w:val="-2"/>
          <w:szCs w:val="20"/>
          <w:lang w:val="es-ES_tradnl" w:eastAsia="x-none"/>
        </w:rPr>
      </w:pPr>
    </w:p>
    <w:p w14:paraId="0CA0EBD1" w14:textId="6E788360" w:rsidR="00347B5D" w:rsidRDefault="00347B5D" w:rsidP="00DB097C">
      <w:pPr>
        <w:suppressAutoHyphens/>
        <w:spacing w:after="0" w:line="276" w:lineRule="auto"/>
        <w:ind w:left="454"/>
        <w:rPr>
          <w:rFonts w:cs="Arial"/>
          <w:bCs/>
          <w:i/>
          <w:spacing w:val="-2"/>
          <w:szCs w:val="20"/>
          <w:lang w:val="es-ES_tradnl" w:eastAsia="x-none"/>
        </w:rPr>
      </w:pPr>
      <w:r>
        <w:rPr>
          <w:rFonts w:cs="Arial"/>
          <w:bCs/>
          <w:i/>
          <w:spacing w:val="-2"/>
          <w:szCs w:val="20"/>
          <w:lang w:val="es-ES_tradnl" w:eastAsia="x-none"/>
        </w:rPr>
        <w:t>PRECIO AUXILIAR</w:t>
      </w:r>
    </w:p>
    <w:p w14:paraId="2054DE82" w14:textId="7846D3F0" w:rsidR="00347B5D" w:rsidRDefault="00347B5D" w:rsidP="00DB097C">
      <w:pPr>
        <w:suppressAutoHyphens/>
        <w:spacing w:after="0" w:line="276" w:lineRule="auto"/>
        <w:ind w:left="454"/>
        <w:rPr>
          <w:rFonts w:cs="Arial"/>
          <w:bCs/>
          <w:i/>
          <w:spacing w:val="-2"/>
          <w:szCs w:val="20"/>
          <w:lang w:val="es-ES_tradnl" w:eastAsia="x-none"/>
        </w:rPr>
      </w:pPr>
      <w:r>
        <w:rPr>
          <w:rFonts w:cs="Arial"/>
          <w:bCs/>
          <w:i/>
          <w:spacing w:val="-2"/>
          <w:szCs w:val="20"/>
          <w:lang w:val="es-ES_tradnl" w:eastAsia="x-none"/>
        </w:rPr>
        <w:t xml:space="preserve">Se solicita precio auxiliar del siguiente material </w:t>
      </w:r>
    </w:p>
    <w:p w14:paraId="0D4C7793" w14:textId="77777777" w:rsidR="00AE29D5" w:rsidRDefault="00AE29D5" w:rsidP="00DB097C">
      <w:pPr>
        <w:suppressAutoHyphens/>
        <w:spacing w:after="0" w:line="276" w:lineRule="auto"/>
        <w:ind w:left="454"/>
        <w:rPr>
          <w:rFonts w:cs="Arial"/>
          <w:bCs/>
          <w:i/>
          <w:spacing w:val="-2"/>
          <w:szCs w:val="20"/>
          <w:lang w:val="es-ES_tradnl" w:eastAsia="x-none"/>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1"/>
        <w:gridCol w:w="6351"/>
        <w:gridCol w:w="1729"/>
        <w:gridCol w:w="1729"/>
      </w:tblGrid>
      <w:tr w:rsidR="00347B5D" w:rsidRPr="000A1743" w14:paraId="0D685384" w14:textId="77777777" w:rsidTr="00347B5D">
        <w:trPr>
          <w:trHeight w:val="300"/>
          <w:jc w:val="center"/>
        </w:trPr>
        <w:tc>
          <w:tcPr>
            <w:tcW w:w="541" w:type="dxa"/>
            <w:tcBorders>
              <w:top w:val="single" w:sz="4" w:space="0" w:color="auto"/>
              <w:left w:val="single" w:sz="4" w:space="0" w:color="auto"/>
              <w:bottom w:val="single" w:sz="4" w:space="0" w:color="auto"/>
              <w:right w:val="single" w:sz="4" w:space="0" w:color="auto"/>
            </w:tcBorders>
            <w:noWrap/>
          </w:tcPr>
          <w:p w14:paraId="2BFADD2F" w14:textId="4DE3EC35" w:rsidR="00347B5D" w:rsidRPr="000A1743" w:rsidRDefault="00347B5D" w:rsidP="00347B5D">
            <w:pPr>
              <w:jc w:val="center"/>
              <w:rPr>
                <w:color w:val="000000"/>
                <w:szCs w:val="20"/>
              </w:rPr>
            </w:pPr>
            <w:r>
              <w:rPr>
                <w:color w:val="000000"/>
                <w:szCs w:val="20"/>
              </w:rPr>
              <w:t>UD</w:t>
            </w:r>
          </w:p>
        </w:tc>
        <w:tc>
          <w:tcPr>
            <w:tcW w:w="6351" w:type="dxa"/>
            <w:tcBorders>
              <w:top w:val="single" w:sz="4" w:space="0" w:color="auto"/>
              <w:left w:val="single" w:sz="4" w:space="0" w:color="auto"/>
              <w:bottom w:val="single" w:sz="4" w:space="0" w:color="auto"/>
              <w:right w:val="single" w:sz="4" w:space="0" w:color="auto"/>
            </w:tcBorders>
            <w:noWrap/>
            <w:vAlign w:val="bottom"/>
          </w:tcPr>
          <w:p w14:paraId="52041C28" w14:textId="415A5FB0" w:rsidR="00347B5D" w:rsidRPr="00606A4C" w:rsidRDefault="00347B5D" w:rsidP="00347B5D">
            <w:pPr>
              <w:spacing w:before="0"/>
              <w:rPr>
                <w:color w:val="000000"/>
                <w:szCs w:val="20"/>
              </w:rPr>
            </w:pPr>
            <w:r>
              <w:rPr>
                <w:color w:val="000000"/>
                <w:szCs w:val="20"/>
              </w:rPr>
              <w:t>DESCRIPCIÓN</w:t>
            </w:r>
          </w:p>
        </w:tc>
        <w:tc>
          <w:tcPr>
            <w:tcW w:w="1729" w:type="dxa"/>
            <w:tcBorders>
              <w:top w:val="single" w:sz="4" w:space="0" w:color="auto"/>
              <w:left w:val="single" w:sz="4" w:space="0" w:color="auto"/>
              <w:bottom w:val="single" w:sz="4" w:space="0" w:color="auto"/>
              <w:right w:val="single" w:sz="4" w:space="0" w:color="auto"/>
            </w:tcBorders>
          </w:tcPr>
          <w:p w14:paraId="071B0423" w14:textId="1D72F3C7" w:rsidR="00347B5D" w:rsidRDefault="00347B5D" w:rsidP="00347B5D">
            <w:pPr>
              <w:jc w:val="right"/>
              <w:rPr>
                <w:bCs/>
                <w:color w:val="000000"/>
                <w:szCs w:val="20"/>
              </w:rPr>
            </w:pPr>
            <w:r>
              <w:rPr>
                <w:bCs/>
                <w:color w:val="000000"/>
                <w:szCs w:val="20"/>
              </w:rPr>
              <w:t xml:space="preserve"> PRECIO MÁXIMO LICITACIÓN</w:t>
            </w:r>
          </w:p>
        </w:tc>
        <w:tc>
          <w:tcPr>
            <w:tcW w:w="1729" w:type="dxa"/>
            <w:tcBorders>
              <w:top w:val="single" w:sz="4" w:space="0" w:color="auto"/>
              <w:left w:val="single" w:sz="4" w:space="0" w:color="auto"/>
              <w:bottom w:val="single" w:sz="4" w:space="0" w:color="auto"/>
              <w:right w:val="single" w:sz="4" w:space="0" w:color="auto"/>
            </w:tcBorders>
            <w:noWrap/>
          </w:tcPr>
          <w:p w14:paraId="02B8FA55" w14:textId="23DA70EC" w:rsidR="00347B5D" w:rsidRPr="000A1743" w:rsidRDefault="00347B5D" w:rsidP="00347B5D">
            <w:pPr>
              <w:jc w:val="right"/>
              <w:rPr>
                <w:bCs/>
                <w:color w:val="000000"/>
                <w:szCs w:val="20"/>
              </w:rPr>
            </w:pPr>
            <w:r>
              <w:rPr>
                <w:bCs/>
                <w:color w:val="000000"/>
                <w:szCs w:val="20"/>
              </w:rPr>
              <w:t xml:space="preserve"> PRECIO OFERTADO</w:t>
            </w:r>
          </w:p>
        </w:tc>
      </w:tr>
      <w:tr w:rsidR="00347B5D" w:rsidRPr="000A1743" w14:paraId="55287F77" w14:textId="77777777" w:rsidTr="00347B5D">
        <w:trPr>
          <w:trHeight w:val="300"/>
          <w:jc w:val="center"/>
        </w:trPr>
        <w:tc>
          <w:tcPr>
            <w:tcW w:w="541" w:type="dxa"/>
            <w:tcBorders>
              <w:top w:val="single" w:sz="4" w:space="0" w:color="auto"/>
              <w:left w:val="single" w:sz="4" w:space="0" w:color="auto"/>
              <w:bottom w:val="single" w:sz="4" w:space="0" w:color="auto"/>
              <w:right w:val="single" w:sz="4" w:space="0" w:color="auto"/>
            </w:tcBorders>
            <w:noWrap/>
          </w:tcPr>
          <w:p w14:paraId="10AF9DBB" w14:textId="77777777" w:rsidR="00347B5D" w:rsidRPr="000A1743" w:rsidRDefault="00347B5D" w:rsidP="00347B5D">
            <w:pPr>
              <w:jc w:val="center"/>
              <w:rPr>
                <w:color w:val="000000"/>
                <w:szCs w:val="20"/>
              </w:rPr>
            </w:pPr>
            <w:r>
              <w:rPr>
                <w:color w:val="000000"/>
                <w:szCs w:val="20"/>
              </w:rPr>
              <w:t>ud</w:t>
            </w:r>
          </w:p>
        </w:tc>
        <w:tc>
          <w:tcPr>
            <w:tcW w:w="6351" w:type="dxa"/>
            <w:tcBorders>
              <w:top w:val="single" w:sz="4" w:space="0" w:color="auto"/>
              <w:left w:val="single" w:sz="4" w:space="0" w:color="auto"/>
              <w:bottom w:val="single" w:sz="4" w:space="0" w:color="auto"/>
              <w:right w:val="single" w:sz="4" w:space="0" w:color="auto"/>
            </w:tcBorders>
            <w:noWrap/>
            <w:vAlign w:val="bottom"/>
          </w:tcPr>
          <w:p w14:paraId="3C42C841" w14:textId="77777777" w:rsidR="00347B5D" w:rsidRPr="00606A4C" w:rsidRDefault="00347B5D" w:rsidP="00347B5D">
            <w:pPr>
              <w:spacing w:before="0"/>
              <w:rPr>
                <w:color w:val="000000"/>
                <w:szCs w:val="20"/>
              </w:rPr>
            </w:pPr>
            <w:r w:rsidRPr="00BE7605">
              <w:rPr>
                <w:color w:val="000000"/>
                <w:szCs w:val="20"/>
              </w:rPr>
              <w:t>Suministro de detector óptico de humo analógico inteligente de perfil extraplano, Marca NOTIFIER Modelo SDX-751E o Equivalente. Direccionamiento sencillo mediante dos roto-swich decádicos. Funciones lógicas programables desde la central de incendios. Fabricado en ABS pirorretardante. Equipado con doble led que permita ver el estado del detector desde cualquier posición y micro interruptor activable mediante imán para realizar un test de funcionamiento local. Compensación automática por suciedad. Fácilmente desmontable para su limpieza. Incluye base B501 intercambiable con el resto de detectores analógicos. Certificado conforme a la norma UNE-EN54 parte 7 según exigencia de la Directiva 89/106/CEE relativa a los productos de la construcción. Suministro de materiales a pie de tajo en horario nocturno.</w:t>
            </w:r>
          </w:p>
        </w:tc>
        <w:tc>
          <w:tcPr>
            <w:tcW w:w="1729" w:type="dxa"/>
            <w:tcBorders>
              <w:top w:val="single" w:sz="4" w:space="0" w:color="auto"/>
              <w:left w:val="single" w:sz="4" w:space="0" w:color="auto"/>
              <w:bottom w:val="single" w:sz="4" w:space="0" w:color="auto"/>
              <w:right w:val="single" w:sz="4" w:space="0" w:color="auto"/>
            </w:tcBorders>
          </w:tcPr>
          <w:p w14:paraId="1F109C0F" w14:textId="5DFEE21F" w:rsidR="00347B5D" w:rsidRPr="00BE7605" w:rsidRDefault="00347B5D" w:rsidP="00347B5D">
            <w:pPr>
              <w:jc w:val="right"/>
              <w:rPr>
                <w:bCs/>
                <w:color w:val="000000"/>
                <w:szCs w:val="20"/>
              </w:rPr>
            </w:pPr>
            <w:r w:rsidRPr="00BE7605">
              <w:rPr>
                <w:bCs/>
                <w:color w:val="000000"/>
                <w:szCs w:val="20"/>
              </w:rPr>
              <w:t>48,88</w:t>
            </w:r>
          </w:p>
        </w:tc>
        <w:tc>
          <w:tcPr>
            <w:tcW w:w="1729" w:type="dxa"/>
            <w:tcBorders>
              <w:top w:val="single" w:sz="4" w:space="0" w:color="auto"/>
              <w:left w:val="single" w:sz="4" w:space="0" w:color="auto"/>
              <w:bottom w:val="single" w:sz="4" w:space="0" w:color="auto"/>
              <w:right w:val="single" w:sz="4" w:space="0" w:color="auto"/>
            </w:tcBorders>
            <w:noWrap/>
          </w:tcPr>
          <w:p w14:paraId="69093DBA" w14:textId="55E35807" w:rsidR="00347B5D" w:rsidRPr="000A1743" w:rsidRDefault="00347B5D" w:rsidP="00347B5D">
            <w:pPr>
              <w:jc w:val="right"/>
              <w:rPr>
                <w:bCs/>
                <w:color w:val="000000"/>
                <w:szCs w:val="20"/>
              </w:rPr>
            </w:pPr>
          </w:p>
        </w:tc>
      </w:tr>
    </w:tbl>
    <w:p w14:paraId="4EE0F2E4" w14:textId="77777777" w:rsidR="00347B5D" w:rsidRDefault="00347B5D" w:rsidP="00DB097C">
      <w:pPr>
        <w:suppressAutoHyphens/>
        <w:spacing w:after="0" w:line="276" w:lineRule="auto"/>
        <w:ind w:left="454"/>
        <w:rPr>
          <w:rFonts w:cs="Arial"/>
          <w:bCs/>
          <w:i/>
          <w:spacing w:val="-2"/>
          <w:szCs w:val="20"/>
          <w:lang w:val="es-ES_tradnl" w:eastAsia="x-none"/>
        </w:rPr>
      </w:pPr>
    </w:p>
    <w:p w14:paraId="7F817F15" w14:textId="77777777" w:rsidR="00756BAE" w:rsidRPr="00C22F87" w:rsidRDefault="00756BAE" w:rsidP="00756BAE">
      <w:pPr>
        <w:widowControl w:val="0"/>
        <w:suppressAutoHyphens/>
        <w:autoSpaceDE w:val="0"/>
        <w:autoSpaceDN w:val="0"/>
        <w:rPr>
          <w:szCs w:val="20"/>
        </w:rPr>
      </w:pPr>
      <w:r w:rsidRPr="0074072E">
        <w:rPr>
          <w:szCs w:val="20"/>
        </w:rPr>
        <w:t xml:space="preserve">En caso de </w:t>
      </w:r>
      <w:r w:rsidRPr="0074072E">
        <w:rPr>
          <w:rFonts w:cs="Arial"/>
          <w:bCs/>
          <w:iCs/>
          <w:spacing w:val="-3"/>
        </w:rPr>
        <w:t>error</w:t>
      </w:r>
      <w:r w:rsidRPr="0074072E">
        <w:rPr>
          <w:szCs w:val="20"/>
        </w:rPr>
        <w:t xml:space="preserve"> aritmético en la valoración total de la oferta se atenderá a los precios unitarios </w:t>
      </w:r>
      <w:r w:rsidRPr="00C22F87">
        <w:rPr>
          <w:szCs w:val="20"/>
        </w:rPr>
        <w:t>ofertados.</w:t>
      </w:r>
    </w:p>
    <w:p w14:paraId="0AE28046" w14:textId="3B06F258" w:rsidR="00C22F87" w:rsidRDefault="00C22F87" w:rsidP="00DB097C">
      <w:pPr>
        <w:widowControl w:val="0"/>
        <w:suppressAutoHyphens/>
        <w:autoSpaceDE w:val="0"/>
        <w:autoSpaceDN w:val="0"/>
        <w:spacing w:line="276" w:lineRule="auto"/>
        <w:rPr>
          <w:rFonts w:cs="Arial"/>
          <w:bCs/>
          <w:iCs/>
          <w:spacing w:val="-3"/>
        </w:rPr>
      </w:pPr>
    </w:p>
    <w:p w14:paraId="148BE68C" w14:textId="5971892E" w:rsidR="00884CAF" w:rsidRPr="00884CAF" w:rsidRDefault="00884CAF" w:rsidP="00DB097C">
      <w:pPr>
        <w:widowControl w:val="0"/>
        <w:suppressAutoHyphens/>
        <w:autoSpaceDE w:val="0"/>
        <w:autoSpaceDN w:val="0"/>
        <w:spacing w:line="276" w:lineRule="auto"/>
        <w:rPr>
          <w:rFonts w:cs="Arial"/>
          <w:b/>
          <w:bCs/>
          <w:iCs/>
          <w:spacing w:val="-3"/>
          <w:u w:val="single"/>
        </w:rPr>
      </w:pPr>
      <w:r w:rsidRPr="00884CAF">
        <w:rPr>
          <w:rFonts w:cs="Arial"/>
          <w:b/>
          <w:bCs/>
          <w:iCs/>
          <w:spacing w:val="-3"/>
          <w:u w:val="single"/>
        </w:rPr>
        <w:t>MEJORA DE PLAZO</w:t>
      </w:r>
    </w:p>
    <w:p w14:paraId="73A88CD7" w14:textId="64C42D03" w:rsidR="00884CAF" w:rsidRPr="00884CAF" w:rsidRDefault="00884CAF" w:rsidP="00DB097C">
      <w:pPr>
        <w:widowControl w:val="0"/>
        <w:suppressAutoHyphens/>
        <w:autoSpaceDE w:val="0"/>
        <w:autoSpaceDN w:val="0"/>
        <w:spacing w:line="276" w:lineRule="auto"/>
        <w:rPr>
          <w:rFonts w:cs="Arial"/>
          <w:bCs/>
          <w:i/>
          <w:iCs/>
          <w:spacing w:val="-3"/>
        </w:rPr>
      </w:pPr>
      <w:r w:rsidRPr="00884CAF">
        <w:rPr>
          <w:rFonts w:cs="Arial"/>
          <w:bCs/>
          <w:i/>
          <w:iCs/>
          <w:spacing w:val="-3"/>
        </w:rPr>
        <w:t>Indique el plazo de suministro ofertado para los equipos de agua nebulizada en días naturales</w:t>
      </w:r>
    </w:p>
    <w:tbl>
      <w:tblPr>
        <w:tblStyle w:val="Tablaconcuadrcula"/>
        <w:tblW w:w="0" w:type="auto"/>
        <w:tblLook w:val="04A0" w:firstRow="1" w:lastRow="0" w:firstColumn="1" w:lastColumn="0" w:noHBand="0" w:noVBand="1"/>
      </w:tblPr>
      <w:tblGrid>
        <w:gridCol w:w="5920"/>
        <w:gridCol w:w="3574"/>
      </w:tblGrid>
      <w:tr w:rsidR="00884CAF" w14:paraId="3C7698CF" w14:textId="77777777" w:rsidTr="00884CAF">
        <w:tc>
          <w:tcPr>
            <w:tcW w:w="5920" w:type="dxa"/>
          </w:tcPr>
          <w:p w14:paraId="7D6C201F" w14:textId="3B72840B" w:rsidR="00884CAF" w:rsidRDefault="00884CAF" w:rsidP="00DB097C">
            <w:pPr>
              <w:widowControl w:val="0"/>
              <w:suppressAutoHyphens/>
              <w:autoSpaceDE w:val="0"/>
              <w:autoSpaceDN w:val="0"/>
              <w:spacing w:line="276" w:lineRule="auto"/>
              <w:rPr>
                <w:rFonts w:cs="Arial"/>
                <w:bCs/>
                <w:iCs/>
                <w:spacing w:val="-3"/>
              </w:rPr>
            </w:pPr>
            <w:r>
              <w:rPr>
                <w:rFonts w:cs="Arial"/>
                <w:bCs/>
                <w:iCs/>
                <w:spacing w:val="-3"/>
              </w:rPr>
              <w:t>El plazo de suministro de los equipos de agua nebulizada será de:</w:t>
            </w:r>
          </w:p>
        </w:tc>
        <w:tc>
          <w:tcPr>
            <w:tcW w:w="3574" w:type="dxa"/>
          </w:tcPr>
          <w:p w14:paraId="381944F1" w14:textId="3F802290" w:rsidR="00884CAF" w:rsidRDefault="00884CAF" w:rsidP="00DB097C">
            <w:pPr>
              <w:widowControl w:val="0"/>
              <w:suppressAutoHyphens/>
              <w:autoSpaceDE w:val="0"/>
              <w:autoSpaceDN w:val="0"/>
              <w:spacing w:line="276" w:lineRule="auto"/>
              <w:rPr>
                <w:rFonts w:cs="Arial"/>
                <w:bCs/>
                <w:iCs/>
                <w:spacing w:val="-3"/>
              </w:rPr>
            </w:pPr>
            <w:r>
              <w:rPr>
                <w:rFonts w:cs="Arial"/>
                <w:bCs/>
                <w:iCs/>
                <w:spacing w:val="-3"/>
              </w:rPr>
              <w:t>_____________ días naturales desde la formalización del contrato</w:t>
            </w:r>
          </w:p>
        </w:tc>
      </w:tr>
    </w:tbl>
    <w:p w14:paraId="667B4EED" w14:textId="77777777" w:rsidR="00884CAF" w:rsidRDefault="00884CAF" w:rsidP="00DB097C">
      <w:pPr>
        <w:widowControl w:val="0"/>
        <w:suppressAutoHyphens/>
        <w:autoSpaceDE w:val="0"/>
        <w:autoSpaceDN w:val="0"/>
        <w:spacing w:line="276" w:lineRule="auto"/>
        <w:rPr>
          <w:rFonts w:cs="Arial"/>
          <w:bCs/>
          <w:iCs/>
          <w:spacing w:val="-3"/>
        </w:rPr>
      </w:pPr>
    </w:p>
    <w:p w14:paraId="3E7599D7" w14:textId="77777777" w:rsidR="00884CAF" w:rsidRDefault="00884CAF" w:rsidP="00DB097C">
      <w:pPr>
        <w:widowControl w:val="0"/>
        <w:suppressAutoHyphens/>
        <w:autoSpaceDE w:val="0"/>
        <w:autoSpaceDN w:val="0"/>
        <w:spacing w:line="276" w:lineRule="auto"/>
        <w:rPr>
          <w:rFonts w:cs="Arial"/>
          <w:bCs/>
          <w:iCs/>
          <w:spacing w:val="-3"/>
        </w:rPr>
      </w:pPr>
    </w:p>
    <w:p w14:paraId="71ACEF78" w14:textId="7ED419E0" w:rsidR="00C00146" w:rsidRPr="007B0C2E" w:rsidRDefault="0074072E" w:rsidP="007B0C2E">
      <w:pPr>
        <w:widowControl w:val="0"/>
        <w:suppressAutoHyphens/>
        <w:autoSpaceDE w:val="0"/>
        <w:autoSpaceDN w:val="0"/>
        <w:rPr>
          <w:rFonts w:cs="Arial"/>
          <w:bCs/>
          <w:iCs/>
          <w:spacing w:val="-3"/>
          <w:lang w:val="es-ES_tradnl"/>
        </w:rPr>
      </w:pPr>
      <w:r w:rsidRPr="0074072E">
        <w:rPr>
          <w:rFonts w:cs="Arial"/>
          <w:bCs/>
          <w:iCs/>
          <w:spacing w:val="-3"/>
        </w:rPr>
        <w:t>La prestación ofertada se efectuará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Pr="0074072E">
        <w:rPr>
          <w:rFonts w:cs="Arial"/>
          <w:bCs/>
          <w:iCs/>
          <w:spacing w:val="-3"/>
          <w:lang w:val="es-ES_tradnl"/>
        </w:rPr>
        <w:t>.</w:t>
      </w:r>
    </w:p>
    <w:p w14:paraId="126BC608" w14:textId="77777777" w:rsidR="00C22F87" w:rsidRPr="002C3EBD" w:rsidRDefault="00C00146" w:rsidP="0074072E">
      <w:pPr>
        <w:suppressAutoHyphens/>
        <w:jc w:val="right"/>
        <w:rPr>
          <w:rFonts w:cs="Arial"/>
          <w:bCs/>
          <w:i/>
          <w:spacing w:val="-3"/>
        </w:rPr>
      </w:pPr>
      <w:r w:rsidRPr="002C3EBD">
        <w:rPr>
          <w:rFonts w:cs="Arial"/>
          <w:bCs/>
          <w:i/>
          <w:spacing w:val="-2"/>
          <w:szCs w:val="20"/>
          <w:lang w:val="es-ES_tradnl" w:eastAsia="x-none"/>
        </w:rPr>
        <w:t xml:space="preserve"> </w:t>
      </w:r>
      <w:r w:rsidR="002C3EBD" w:rsidRPr="002C3EBD">
        <w:rPr>
          <w:rFonts w:cs="Arial"/>
          <w:bCs/>
          <w:i/>
          <w:spacing w:val="-2"/>
          <w:szCs w:val="20"/>
          <w:lang w:val="es-ES_tradnl" w:eastAsia="x-none"/>
        </w:rPr>
        <w:t>(</w:t>
      </w:r>
      <w:proofErr w:type="gramStart"/>
      <w:r w:rsidR="002C3EBD" w:rsidRPr="002C3EBD">
        <w:rPr>
          <w:rFonts w:cs="Arial"/>
          <w:bCs/>
          <w:i/>
          <w:spacing w:val="-2"/>
          <w:szCs w:val="20"/>
          <w:lang w:val="es-ES_tradnl" w:eastAsia="x-none"/>
        </w:rPr>
        <w:t>indique</w:t>
      </w:r>
      <w:proofErr w:type="gramEnd"/>
      <w:r w:rsidR="002C3EBD" w:rsidRPr="002C3EBD">
        <w:rPr>
          <w:rFonts w:cs="Arial"/>
          <w:bCs/>
          <w:i/>
          <w:spacing w:val="-2"/>
          <w:szCs w:val="20"/>
          <w:lang w:val="es-ES_tradnl" w:eastAsia="x-none"/>
        </w:rPr>
        <w:t xml:space="preserve"> el plazo en el que suministrará el material desde la formalización del contrato)</w:t>
      </w:r>
    </w:p>
    <w:p w14:paraId="4B98E910" w14:textId="77777777" w:rsidR="001469A6" w:rsidRDefault="001469A6" w:rsidP="0074072E">
      <w:pPr>
        <w:suppressAutoHyphens/>
        <w:jc w:val="right"/>
        <w:rPr>
          <w:rFonts w:cs="Arial"/>
          <w:bCs/>
          <w:spacing w:val="-3"/>
        </w:rPr>
      </w:pPr>
    </w:p>
    <w:p w14:paraId="4431E194" w14:textId="77777777" w:rsidR="00CA2047" w:rsidRDefault="00CA2047" w:rsidP="0074072E">
      <w:pPr>
        <w:suppressAutoHyphens/>
        <w:jc w:val="right"/>
        <w:rPr>
          <w:rFonts w:cs="Arial"/>
          <w:bCs/>
          <w:spacing w:val="-3"/>
        </w:rPr>
      </w:pPr>
    </w:p>
    <w:p w14:paraId="48A7D1A4" w14:textId="77777777" w:rsidR="00CA2047" w:rsidRDefault="00CA2047" w:rsidP="0074072E">
      <w:pPr>
        <w:suppressAutoHyphens/>
        <w:jc w:val="right"/>
        <w:rPr>
          <w:rFonts w:cs="Arial"/>
          <w:bCs/>
          <w:spacing w:val="-3"/>
        </w:rPr>
      </w:pPr>
    </w:p>
    <w:p w14:paraId="6922697A" w14:textId="77777777" w:rsidR="005F49E4" w:rsidRDefault="00112BAD" w:rsidP="0074072E">
      <w:pPr>
        <w:suppressAutoHyphens/>
        <w:jc w:val="right"/>
        <w:rPr>
          <w:rFonts w:cs="Arial"/>
          <w:bCs/>
          <w:spacing w:val="-3"/>
        </w:rPr>
      </w:pPr>
      <w:r>
        <w:rPr>
          <w:rFonts w:cs="Arial"/>
          <w:bCs/>
          <w:spacing w:val="-3"/>
        </w:rPr>
        <w:t>(Sello</w:t>
      </w:r>
      <w:r w:rsidR="0074072E" w:rsidRPr="0074072E">
        <w:rPr>
          <w:rFonts w:cs="Arial"/>
          <w:bCs/>
          <w:spacing w:val="-3"/>
        </w:rPr>
        <w:t>, fecha y firma del ofertante)</w:t>
      </w:r>
    </w:p>
    <w:p w14:paraId="60ACADE8" w14:textId="4993ED30" w:rsidR="008D24E8" w:rsidRDefault="005F49E4" w:rsidP="00AE29D5">
      <w:pPr>
        <w:widowControl w:val="0"/>
        <w:suppressAutoHyphens/>
        <w:autoSpaceDE w:val="0"/>
        <w:autoSpaceDN w:val="0"/>
        <w:jc w:val="right"/>
        <w:rPr>
          <w:rFonts w:cs="Arial"/>
          <w:bCs/>
          <w:i/>
          <w:spacing w:val="-3"/>
        </w:rPr>
      </w:pPr>
      <w:r w:rsidRPr="007B300B">
        <w:rPr>
          <w:rFonts w:cs="Arial"/>
          <w:bCs/>
          <w:i/>
          <w:spacing w:val="-3"/>
        </w:rPr>
        <w:t>(Se deben firmar todas las hojas de la oferta)</w:t>
      </w:r>
    </w:p>
    <w:p w14:paraId="5B989072" w14:textId="77777777" w:rsidR="00C22F87" w:rsidRDefault="00C22F87">
      <w:pPr>
        <w:spacing w:before="0" w:after="0" w:line="240" w:lineRule="auto"/>
        <w:jc w:val="left"/>
        <w:rPr>
          <w:rFonts w:cs="Arial"/>
          <w:bCs/>
          <w:i/>
          <w:spacing w:val="-3"/>
        </w:rPr>
      </w:pPr>
      <w:r>
        <w:rPr>
          <w:rFonts w:cs="Arial"/>
          <w:bCs/>
          <w:i/>
          <w:spacing w:val="-3"/>
        </w:rPr>
        <w:br w:type="page"/>
      </w:r>
    </w:p>
    <w:p w14:paraId="06EA463A" w14:textId="77777777" w:rsidR="00C22F87" w:rsidRPr="0074072E" w:rsidRDefault="00C22F87" w:rsidP="00C22F87">
      <w:pPr>
        <w:shd w:val="clear" w:color="auto" w:fill="B8CCE4" w:themeFill="accent1" w:themeFillTint="66"/>
        <w:jc w:val="center"/>
        <w:rPr>
          <w:rFonts w:cs="Arial"/>
          <w:b/>
          <w:bCs/>
        </w:rPr>
      </w:pPr>
      <w:r w:rsidRPr="00125D64">
        <w:rPr>
          <w:rFonts w:cs="Arial"/>
          <w:b/>
          <w:bCs/>
          <w:highlight w:val="cyan"/>
        </w:rPr>
        <w:lastRenderedPageBreak/>
        <w:t xml:space="preserve">SOBRE </w:t>
      </w:r>
      <w:r w:rsidRPr="00125D64">
        <w:rPr>
          <w:rFonts w:cs="Arial"/>
          <w:b/>
          <w:bCs/>
          <w:sz w:val="24"/>
          <w:highlight w:val="cyan"/>
        </w:rPr>
        <w:t>A</w:t>
      </w:r>
      <w:r>
        <w:rPr>
          <w:rFonts w:cs="Arial"/>
          <w:b/>
          <w:bCs/>
        </w:rPr>
        <w:t>: REQUISITOS MÍNIMOS Y SOLVENCIA</w:t>
      </w:r>
    </w:p>
    <w:p w14:paraId="6494C642" w14:textId="77777777" w:rsidR="00C22F87" w:rsidRDefault="00C22F87" w:rsidP="00883DE7">
      <w:pPr>
        <w:widowControl w:val="0"/>
        <w:suppressAutoHyphens/>
        <w:autoSpaceDE w:val="0"/>
        <w:autoSpaceDN w:val="0"/>
        <w:jc w:val="center"/>
        <w:rPr>
          <w:rFonts w:cs="Arial"/>
          <w:b/>
        </w:rPr>
      </w:pPr>
    </w:p>
    <w:p w14:paraId="3A86ABBE" w14:textId="77777777" w:rsidR="0074072E" w:rsidRPr="0074072E" w:rsidRDefault="0074072E" w:rsidP="00883DE7">
      <w:pPr>
        <w:widowControl w:val="0"/>
        <w:suppressAutoHyphens/>
        <w:autoSpaceDE w:val="0"/>
        <w:autoSpaceDN w:val="0"/>
        <w:jc w:val="center"/>
        <w:rPr>
          <w:rFonts w:cs="Arial"/>
          <w:b/>
        </w:rPr>
      </w:pPr>
      <w:r w:rsidRPr="0074072E">
        <w:rPr>
          <w:rFonts w:cs="Arial"/>
          <w:b/>
        </w:rPr>
        <w:t>ANEXO II</w:t>
      </w:r>
    </w:p>
    <w:p w14:paraId="5B7762BA" w14:textId="77777777" w:rsidR="0074072E" w:rsidRPr="0074072E" w:rsidRDefault="0074072E" w:rsidP="0074072E">
      <w:pPr>
        <w:widowControl w:val="0"/>
        <w:tabs>
          <w:tab w:val="left" w:pos="-720"/>
        </w:tabs>
        <w:suppressAutoHyphens/>
        <w:autoSpaceDE w:val="0"/>
        <w:autoSpaceDN w:val="0"/>
        <w:rPr>
          <w:rFonts w:cs="Arial"/>
          <w:spacing w:val="-3"/>
          <w:lang w:val="es-ES_tradnl"/>
        </w:rPr>
      </w:pPr>
    </w:p>
    <w:p w14:paraId="0E135716" w14:textId="348F13C2" w:rsidR="00E8450C" w:rsidRPr="002645C9" w:rsidRDefault="0074072E" w:rsidP="00E8450C">
      <w:pPr>
        <w:widowControl w:val="0"/>
        <w:suppressAutoHyphens/>
        <w:autoSpaceDE w:val="0"/>
        <w:autoSpaceDN w:val="0"/>
        <w:rPr>
          <w:rFonts w:cs="Arial"/>
          <w:bCs/>
          <w:szCs w:val="20"/>
        </w:rPr>
      </w:pPr>
      <w:r w:rsidRPr="002645C9">
        <w:rPr>
          <w:rFonts w:cs="Arial"/>
          <w:spacing w:val="-3"/>
        </w:rPr>
        <w:t>DECLARACIÓN RESPONSABLE DE CUMPLIMIENTO DE LOS REQUISITOS MÍNIMOS PARA LICITAR AL CONCURSO</w:t>
      </w:r>
      <w:r w:rsidR="00125D64" w:rsidRPr="002645C9">
        <w:rPr>
          <w:rFonts w:cs="Arial"/>
          <w:spacing w:val="-3"/>
        </w:rPr>
        <w:t xml:space="preserve"> DE</w:t>
      </w:r>
      <w:r w:rsidRPr="002645C9">
        <w:rPr>
          <w:rFonts w:cs="Arial"/>
          <w:spacing w:val="-3"/>
        </w:rPr>
        <w:t xml:space="preserve"> </w:t>
      </w:r>
      <w:r w:rsidR="0032618A" w:rsidRPr="0032618A">
        <w:rPr>
          <w:iCs/>
          <w:szCs w:val="20"/>
        </w:rPr>
        <w:t>SUMINISTRO DE ELEMENTOS Y MATERIAL PARA LA INSTALACIÓN DE PROTECCIÓN CONTRA INCENDIOS EN LA CONEXIÓN DEL TÚNEL DE CERCANÍAS DE SOL CON METRO GRAN VÍA EN MADRID A ADJUDICAR POR PROCEDIMIENTO ABIERTO</w:t>
      </w:r>
      <w:r w:rsidR="0032618A">
        <w:rPr>
          <w:iCs/>
          <w:szCs w:val="20"/>
        </w:rPr>
        <w:t xml:space="preserve"> SIMPLIFICADO</w:t>
      </w:r>
      <w:r w:rsidR="0032618A" w:rsidRPr="0032618A">
        <w:rPr>
          <w:iCs/>
          <w:szCs w:val="20"/>
        </w:rPr>
        <w:t xml:space="preserve">  </w:t>
      </w:r>
    </w:p>
    <w:p w14:paraId="17008E7B" w14:textId="77D80043" w:rsidR="0074072E" w:rsidRPr="002645C9" w:rsidRDefault="0074072E" w:rsidP="0074072E">
      <w:pPr>
        <w:widowControl w:val="0"/>
        <w:tabs>
          <w:tab w:val="center" w:pos="4513"/>
        </w:tabs>
        <w:suppressAutoHyphens/>
        <w:autoSpaceDE w:val="0"/>
        <w:autoSpaceDN w:val="0"/>
        <w:rPr>
          <w:rFonts w:cs="Arial"/>
          <w:spacing w:val="-3"/>
        </w:rPr>
      </w:pPr>
      <w:r w:rsidRPr="002645C9">
        <w:rPr>
          <w:rFonts w:cs="Arial"/>
          <w:spacing w:val="-3"/>
        </w:rPr>
        <w:t>Ref. TSA</w:t>
      </w:r>
      <w:r w:rsidR="002F6626" w:rsidRPr="002645C9">
        <w:rPr>
          <w:rFonts w:cs="Arial"/>
          <w:spacing w:val="-3"/>
        </w:rPr>
        <w:t>00</w:t>
      </w:r>
      <w:r w:rsidR="0032618A">
        <w:rPr>
          <w:rFonts w:cs="Arial"/>
          <w:spacing w:val="-3"/>
        </w:rPr>
        <w:t>66101</w:t>
      </w:r>
    </w:p>
    <w:p w14:paraId="0B66D3F6" w14:textId="77777777" w:rsidR="0074072E" w:rsidRPr="0074072E"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b/>
          <w:spacing w:val="-3"/>
        </w:rPr>
      </w:pPr>
    </w:p>
    <w:p w14:paraId="02DE3E97" w14:textId="77777777" w:rsidR="0074072E" w:rsidRPr="0074072E" w:rsidRDefault="0074072E" w:rsidP="0074072E">
      <w:pPr>
        <w:widowControl w:val="0"/>
        <w:tabs>
          <w:tab w:val="left" w:pos="-720"/>
        </w:tabs>
        <w:suppressAutoHyphens/>
        <w:autoSpaceDE w:val="0"/>
        <w:autoSpaceDN w:val="0"/>
        <w:rPr>
          <w:rFonts w:cs="Arial"/>
          <w:spacing w:val="-3"/>
        </w:rPr>
      </w:pPr>
      <w:proofErr w:type="gramStart"/>
      <w:r w:rsidRPr="0074072E">
        <w:rPr>
          <w:rFonts w:cs="Arial"/>
          <w:spacing w:val="-3"/>
        </w:rPr>
        <w:t>Don ..............................................................................................................................................</w:t>
      </w:r>
      <w:proofErr w:type="gramEnd"/>
      <w:r w:rsidRPr="0074072E">
        <w:rPr>
          <w:rFonts w:cs="Arial"/>
          <w:spacing w:val="-3"/>
        </w:rPr>
        <w:t>, como ..............................................................................................................................................................., de la Empresa...................................................................................................................................................</w:t>
      </w:r>
    </w:p>
    <w:p w14:paraId="2313DF81" w14:textId="77777777" w:rsidR="0074072E" w:rsidRPr="0074072E"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spacing w:val="-3"/>
        </w:rPr>
      </w:pPr>
      <w:r w:rsidRPr="0074072E">
        <w:rPr>
          <w:rFonts w:cs="Arial"/>
          <w:b/>
          <w:spacing w:val="-3"/>
        </w:rPr>
        <w:t>DECLARA BAJO SU RESPONSABILIDAD:</w:t>
      </w:r>
      <w:r w:rsidRPr="0074072E">
        <w:rPr>
          <w:rFonts w:cs="Arial"/>
          <w:spacing w:val="-3"/>
        </w:rPr>
        <w:t xml:space="preserve"> </w:t>
      </w:r>
      <w:r w:rsidRPr="0074072E">
        <w:rPr>
          <w:rFonts w:cs="Arial"/>
        </w:rPr>
        <w:t xml:space="preserve">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w:t>
      </w:r>
      <w:r w:rsidR="00AD436F" w:rsidRPr="00AD436F">
        <w:rPr>
          <w:rFonts w:cs="Arial"/>
        </w:rPr>
        <w:t>l</w:t>
      </w:r>
      <w:r w:rsidRPr="00AD436F">
        <w:rPr>
          <w:rFonts w:cs="Arial"/>
        </w:rPr>
        <w:t>a</w:t>
      </w:r>
      <w:r w:rsidRPr="0074072E">
        <w:rPr>
          <w:rFonts w:cs="Arial"/>
          <w:i/>
        </w:rPr>
        <w:t xml:space="preserve"> Empresa de Transformación Agraria, S.A., S.M.E., M.P</w:t>
      </w:r>
      <w:r w:rsidR="005F49E4">
        <w:rPr>
          <w:rFonts w:cs="Arial"/>
          <w:i/>
        </w:rPr>
        <w:t>.</w:t>
      </w:r>
      <w:r w:rsidRPr="0074072E">
        <w:rPr>
          <w:rFonts w:cs="Arial"/>
          <w:i/>
        </w:rPr>
        <w:t xml:space="preserve"> </w:t>
      </w:r>
      <w:r w:rsidRPr="0074072E">
        <w:rPr>
          <w:rFonts w:cs="Arial"/>
        </w:rPr>
        <w:t xml:space="preserve">tenga la posibilidad de obtener los documentos justificativos de que se trate directamente, accediendo a una base de datos nacional de cualquier Estado miembro que pueda consultarse de forma </w:t>
      </w:r>
      <w:r w:rsidR="005F49E4">
        <w:rPr>
          <w:rFonts w:cs="Arial"/>
        </w:rPr>
        <w:t xml:space="preserve">libre y </w:t>
      </w:r>
      <w:r w:rsidRPr="0074072E">
        <w:rPr>
          <w:rFonts w:cs="Arial"/>
        </w:rPr>
        <w:t>gratuita</w:t>
      </w:r>
      <w:r w:rsidR="005F49E4">
        <w:rPr>
          <w:rFonts w:cs="Arial"/>
        </w:rPr>
        <w:t>,</w:t>
      </w:r>
      <w:r w:rsidRPr="0074072E">
        <w:rPr>
          <w:rFonts w:cs="Arial"/>
        </w:rPr>
        <w:t xml:space="preserve"> de los facilitados en la presente declaración</w:t>
      </w:r>
      <w:r w:rsidR="005F49E4">
        <w:rPr>
          <w:rFonts w:cs="Arial"/>
        </w:rPr>
        <w:t>,</w:t>
      </w:r>
      <w:r w:rsidRPr="0074072E">
        <w:rPr>
          <w:rFonts w:cs="Arial"/>
        </w:rPr>
        <w:t xml:space="preserve"> que permita a</w:t>
      </w:r>
      <w:r w:rsidR="00AD436F">
        <w:rPr>
          <w:rFonts w:cs="Arial"/>
        </w:rPr>
        <w:t xml:space="preserve"> la</w:t>
      </w:r>
      <w:r w:rsidRPr="0074072E">
        <w:rPr>
          <w:rFonts w:cs="Arial"/>
        </w:rPr>
        <w:t xml:space="preserve"> </w:t>
      </w:r>
      <w:r w:rsidRPr="0074072E">
        <w:rPr>
          <w:rFonts w:cs="Arial"/>
          <w:i/>
        </w:rPr>
        <w:t>Empresa de Transformación Agraria, S.A., S.M.E., M.P</w:t>
      </w:r>
      <w:r w:rsidR="005F49E4">
        <w:rPr>
          <w:rFonts w:cs="Arial"/>
          <w:i/>
        </w:rPr>
        <w:t xml:space="preserve"> </w:t>
      </w:r>
      <w:r w:rsidRPr="0074072E">
        <w:rPr>
          <w:rFonts w:cs="Arial"/>
          <w:i/>
        </w:rPr>
        <w:t xml:space="preserve">a </w:t>
      </w:r>
      <w:r w:rsidRPr="0074072E">
        <w:rPr>
          <w:rFonts w:cs="Arial"/>
        </w:rPr>
        <w:t>hacerlo; si fuera preciso, deberá otorgarse el oportuno consentimiento para acceder a  dicha base de datos</w:t>
      </w:r>
      <w:r w:rsidR="005F49E4">
        <w:rPr>
          <w:rFonts w:cs="Arial"/>
        </w:rPr>
        <w:t>.</w:t>
      </w:r>
    </w:p>
    <w:p w14:paraId="4C7217A1" w14:textId="25C58956" w:rsidR="00E8450C" w:rsidRPr="00E8450C" w:rsidRDefault="0074072E" w:rsidP="00E8450C">
      <w:pPr>
        <w:widowControl w:val="0"/>
        <w:suppressAutoHyphens/>
        <w:autoSpaceDE w:val="0"/>
        <w:autoSpaceDN w:val="0"/>
        <w:rPr>
          <w:rFonts w:cs="Arial"/>
          <w:spacing w:val="-3"/>
        </w:rPr>
      </w:pPr>
      <w:r w:rsidRPr="0074072E">
        <w:rPr>
          <w:rFonts w:cs="Arial"/>
        </w:rPr>
        <w:t xml:space="preserve">A estos efectos sirva la presente para dar consentimiento expreso a la </w:t>
      </w:r>
      <w:r w:rsidRPr="0074072E">
        <w:rPr>
          <w:rFonts w:cs="Arial"/>
          <w:i/>
        </w:rPr>
        <w:t>Empresa de Transformaci</w:t>
      </w:r>
      <w:r w:rsidR="005F49E4">
        <w:rPr>
          <w:rFonts w:cs="Arial"/>
          <w:i/>
        </w:rPr>
        <w:t>ón Agraria, S.A., S.M.E., M.P.,</w:t>
      </w:r>
      <w:r w:rsidRPr="0074072E">
        <w:rPr>
          <w:rFonts w:cs="Arial"/>
          <w:i/>
        </w:rPr>
        <w:t xml:space="preserve"> para que </w:t>
      </w:r>
      <w:r w:rsidRPr="0074072E">
        <w:rPr>
          <w:rFonts w:cs="Arial"/>
        </w:rPr>
        <w:t>tenga acceso a los documentos justificativos de la información que se ha facilitado en la presente declaración a efectos de la contratación de la licitación</w:t>
      </w:r>
      <w:r w:rsidRPr="0074072E">
        <w:rPr>
          <w:rFonts w:cs="Arial"/>
          <w:b/>
          <w:spacing w:val="-3"/>
        </w:rPr>
        <w:t xml:space="preserve"> </w:t>
      </w:r>
      <w:r w:rsidR="00125D64">
        <w:rPr>
          <w:rFonts w:cs="Arial"/>
          <w:spacing w:val="-3"/>
        </w:rPr>
        <w:t xml:space="preserve">del </w:t>
      </w:r>
      <w:r w:rsidR="0032618A" w:rsidRPr="0032618A">
        <w:rPr>
          <w:rFonts w:cs="Arial"/>
          <w:iCs/>
          <w:spacing w:val="-3"/>
        </w:rPr>
        <w:t xml:space="preserve">SUMINISTRO DE ELEMENTOS Y MATERIAL PARA LA INSTALACIÓN DE PROTECCIÓN CONTRA INCENDIOS EN LA CONEXIÓN DEL TÚNEL DE CERCANÍAS DE SOL CON METRO GRAN VÍA EN MADRID A ADJUDICAR POR PROCEDIMIENTO ABIERTO SIMPLIFICADO  </w:t>
      </w:r>
      <w:r w:rsidR="00E8450C" w:rsidRPr="00E8450C">
        <w:rPr>
          <w:rFonts w:cs="Arial"/>
          <w:spacing w:val="-3"/>
        </w:rPr>
        <w:t>R</w:t>
      </w:r>
      <w:r w:rsidR="0032618A">
        <w:rPr>
          <w:rFonts w:cs="Arial"/>
          <w:spacing w:val="-3"/>
        </w:rPr>
        <w:t>ef. TSA0066101</w:t>
      </w:r>
    </w:p>
    <w:p w14:paraId="50015C12" w14:textId="77777777" w:rsidR="0074072E" w:rsidRPr="0074072E" w:rsidRDefault="00C6178D" w:rsidP="0074072E">
      <w:pPr>
        <w:widowControl w:val="0"/>
        <w:tabs>
          <w:tab w:val="center" w:pos="4513"/>
        </w:tabs>
        <w:suppressAutoHyphens/>
        <w:autoSpaceDE w:val="0"/>
        <w:autoSpaceDN w:val="0"/>
        <w:rPr>
          <w:rFonts w:cs="Arial"/>
          <w:spacing w:val="-3"/>
        </w:rPr>
      </w:pPr>
      <w:r w:rsidRPr="00C6178D">
        <w:rPr>
          <w:rFonts w:cs="Arial"/>
          <w:b/>
          <w:iCs/>
          <w:spacing w:val="-3"/>
        </w:rPr>
        <w:t xml:space="preserve"> </w:t>
      </w:r>
      <w:proofErr w:type="gramStart"/>
      <w:r w:rsidR="005F49E4" w:rsidRPr="00C22F87">
        <w:rPr>
          <w:rFonts w:cs="Arial"/>
          <w:spacing w:val="-3"/>
        </w:rPr>
        <w:t>por</w:t>
      </w:r>
      <w:proofErr w:type="gramEnd"/>
      <w:r w:rsidR="005F49E4" w:rsidRPr="00C22F87">
        <w:rPr>
          <w:rFonts w:cs="Arial"/>
          <w:spacing w:val="-3"/>
        </w:rPr>
        <w:t xml:space="preserve"> parte de</w:t>
      </w:r>
      <w:r w:rsidR="0074072E" w:rsidRPr="00C22F87">
        <w:rPr>
          <w:rFonts w:cs="Arial"/>
          <w:b/>
          <w:spacing w:val="-3"/>
        </w:rPr>
        <w:t xml:space="preserve"> </w:t>
      </w:r>
      <w:r w:rsidR="005F49E4" w:rsidRPr="00C22F87">
        <w:rPr>
          <w:rFonts w:cs="Arial"/>
          <w:spacing w:val="-3"/>
        </w:rPr>
        <w:t>la</w:t>
      </w:r>
      <w:r w:rsidR="005F49E4" w:rsidRPr="005F49E4">
        <w:rPr>
          <w:rFonts w:cs="Arial"/>
          <w:spacing w:val="-3"/>
        </w:rPr>
        <w:t xml:space="preserve"> </w:t>
      </w:r>
      <w:r w:rsidR="0074072E" w:rsidRPr="0074072E">
        <w:rPr>
          <w:rFonts w:cs="Arial"/>
          <w:i/>
        </w:rPr>
        <w:t>Empresa de Transformación Agraria, S.A., S.M.E., M.P.,</w:t>
      </w:r>
    </w:p>
    <w:p w14:paraId="5F35FD8C" w14:textId="77777777" w:rsidR="00EF6E30" w:rsidRDefault="00EF6E30">
      <w:pPr>
        <w:spacing w:before="0" w:after="0" w:line="240" w:lineRule="auto"/>
        <w:jc w:val="left"/>
        <w:rPr>
          <w:rFonts w:cs="Arial"/>
          <w:spacing w:val="-3"/>
        </w:rPr>
      </w:pPr>
      <w:r>
        <w:rPr>
          <w:rFonts w:cs="Arial"/>
          <w:spacing w:val="-3"/>
        </w:rPr>
        <w:br w:type="page"/>
      </w:r>
    </w:p>
    <w:p w14:paraId="354CC9FD" w14:textId="77777777" w:rsidR="00EF6E30" w:rsidRPr="00802F1D" w:rsidRDefault="00A912DF" w:rsidP="00EF6E30">
      <w:pPr>
        <w:widowControl w:val="0"/>
        <w:shd w:val="clear" w:color="auto" w:fill="C6D9F1" w:themeFill="text2" w:themeFillTint="33"/>
        <w:tabs>
          <w:tab w:val="left" w:pos="-720"/>
        </w:tabs>
        <w:suppressAutoHyphens/>
        <w:autoSpaceDE w:val="0"/>
        <w:autoSpaceDN w:val="0"/>
        <w:rPr>
          <w:rFonts w:cs="Arial"/>
          <w:b/>
          <w:spacing w:val="-3"/>
          <w:sz w:val="24"/>
          <w:u w:val="single"/>
        </w:rPr>
      </w:pPr>
      <w:r>
        <w:rPr>
          <w:rFonts w:cs="Arial"/>
          <w:b/>
          <w:spacing w:val="-3"/>
          <w:sz w:val="24"/>
          <w:u w:val="single"/>
        </w:rPr>
        <w:lastRenderedPageBreak/>
        <w:t>1</w:t>
      </w:r>
      <w:r w:rsidR="00EF6E30" w:rsidRPr="00802F1D">
        <w:rPr>
          <w:rFonts w:cs="Arial"/>
          <w:b/>
          <w:spacing w:val="-3"/>
          <w:sz w:val="24"/>
          <w:u w:val="single"/>
        </w:rPr>
        <w:t>. INFORMACIÓN DEL LICITADOR</w:t>
      </w:r>
    </w:p>
    <w:p w14:paraId="5DEDB87D" w14:textId="77777777" w:rsidR="0074072E" w:rsidRPr="0074072E" w:rsidRDefault="0074072E" w:rsidP="00125D64">
      <w:pPr>
        <w:pStyle w:val="ANEXO2NIVEL2"/>
        <w:numPr>
          <w:ilvl w:val="0"/>
          <w:numId w:val="0"/>
        </w:numPr>
      </w:pPr>
      <w:r w:rsidRPr="0074072E">
        <w:t>1.1.- DATOS GENERALES DEL LICITADOR</w:t>
      </w:r>
    </w:p>
    <w:p w14:paraId="03CB7B7D" w14:textId="648E06F9" w:rsidR="0074072E" w:rsidRPr="0074072E" w:rsidRDefault="007B0C2E" w:rsidP="0074072E">
      <w:pPr>
        <w:widowControl w:val="0"/>
        <w:tabs>
          <w:tab w:val="left" w:pos="-720"/>
        </w:tabs>
        <w:suppressAutoHyphens/>
        <w:autoSpaceDE w:val="0"/>
        <w:autoSpaceDN w:val="0"/>
        <w:rPr>
          <w:rFonts w:cs="Arial"/>
          <w:spacing w:val="-3"/>
        </w:rPr>
      </w:pPr>
      <w:r>
        <w:rPr>
          <w:rFonts w:cs="Arial"/>
          <w:spacing w:val="-3"/>
        </w:rPr>
        <w:t>Razón Social</w:t>
      </w:r>
      <w:r w:rsidR="0074072E" w:rsidRPr="0074072E">
        <w:rPr>
          <w:rFonts w:cs="Arial"/>
          <w:spacing w:val="-3"/>
        </w:rPr>
        <w:t>: ______________________________________________________________________</w:t>
      </w:r>
    </w:p>
    <w:p w14:paraId="304D295A"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N.I.F., Número de IVA </w:t>
      </w:r>
      <w:r w:rsidRPr="0074072E">
        <w:rPr>
          <w:rFonts w:cs="Arial"/>
          <w:i/>
          <w:spacing w:val="-3"/>
          <w:sz w:val="16"/>
          <w:szCs w:val="16"/>
        </w:rPr>
        <w:t>(si procede)</w:t>
      </w:r>
      <w:r w:rsidRPr="0074072E">
        <w:rPr>
          <w:rFonts w:cs="Arial"/>
          <w:spacing w:val="-3"/>
        </w:rPr>
        <w:t>: __________________</w:t>
      </w:r>
    </w:p>
    <w:p w14:paraId="1B382B5A"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Dirección: ____________________________________________________________________________________</w:t>
      </w:r>
    </w:p>
    <w:p w14:paraId="54E3E460"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Dirección de internet (página web en su caso): ____________________________</w:t>
      </w:r>
    </w:p>
    <w:p w14:paraId="45BD180F"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Correo electrónico de contacto: __________________________________</w:t>
      </w:r>
    </w:p>
    <w:p w14:paraId="0250C17C"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Teléfono: ___________________</w:t>
      </w:r>
    </w:p>
    <w:p w14:paraId="6F1B50D7"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Persona/s de contacto: ______________________________________________________</w:t>
      </w:r>
    </w:p>
    <w:p w14:paraId="05F93B0D"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Microempresa o una PYME: Si / No </w:t>
      </w:r>
      <w:r w:rsidRPr="0074072E">
        <w:rPr>
          <w:rFonts w:cs="Arial"/>
          <w:i/>
          <w:spacing w:val="-3"/>
          <w:sz w:val="16"/>
          <w:szCs w:val="16"/>
        </w:rPr>
        <w:t>(Señalar la opción correcta)</w:t>
      </w:r>
    </w:p>
    <w:p w14:paraId="455B1E57"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Porcentaje de trabajadores discapacitados o desfavorecidos: _______________</w:t>
      </w:r>
    </w:p>
    <w:p w14:paraId="53A7C76C" w14:textId="77777777" w:rsidR="0074072E" w:rsidRPr="0074072E" w:rsidRDefault="0074072E" w:rsidP="0074072E">
      <w:pPr>
        <w:widowControl w:val="0"/>
        <w:tabs>
          <w:tab w:val="left" w:pos="-720"/>
        </w:tabs>
        <w:suppressAutoHyphens/>
        <w:autoSpaceDE w:val="0"/>
        <w:autoSpaceDN w:val="0"/>
        <w:rPr>
          <w:rFonts w:cs="Arial"/>
          <w:spacing w:val="-3"/>
        </w:rPr>
      </w:pPr>
    </w:p>
    <w:p w14:paraId="669A4F93" w14:textId="77777777" w:rsidR="0074072E" w:rsidRPr="005F49E4" w:rsidRDefault="0074072E" w:rsidP="0074072E">
      <w:pPr>
        <w:widowControl w:val="0"/>
        <w:tabs>
          <w:tab w:val="left" w:pos="-720"/>
        </w:tabs>
        <w:suppressAutoHyphens/>
        <w:autoSpaceDE w:val="0"/>
        <w:autoSpaceDN w:val="0"/>
        <w:rPr>
          <w:rFonts w:cs="Arial"/>
          <w:b/>
          <w:spacing w:val="-3"/>
          <w:u w:val="single"/>
        </w:rPr>
      </w:pPr>
      <w:r w:rsidRPr="005F49E4">
        <w:rPr>
          <w:rFonts w:cs="Arial"/>
          <w:b/>
          <w:spacing w:val="-3"/>
          <w:u w:val="single"/>
        </w:rPr>
        <w:t>1.</w:t>
      </w:r>
      <w:r w:rsidR="00125D64">
        <w:rPr>
          <w:rFonts w:cs="Arial"/>
          <w:b/>
          <w:spacing w:val="-3"/>
          <w:u w:val="single"/>
        </w:rPr>
        <w:t>2</w:t>
      </w:r>
      <w:r w:rsidRPr="005F49E4">
        <w:rPr>
          <w:rFonts w:cs="Arial"/>
          <w:b/>
          <w:spacing w:val="-3"/>
          <w:u w:val="single"/>
        </w:rPr>
        <w:t>.- OFERTAS DE AGRUPACIONES DE ENTIDADES / UTEs</w:t>
      </w:r>
    </w:p>
    <w:p w14:paraId="48EBB655" w14:textId="77777777" w:rsidR="0074072E" w:rsidRPr="0074072E" w:rsidRDefault="0074072E" w:rsidP="0074072E">
      <w:pPr>
        <w:widowControl w:val="0"/>
        <w:tabs>
          <w:tab w:val="left" w:pos="-720"/>
        </w:tabs>
        <w:suppressAutoHyphens/>
        <w:autoSpaceDE w:val="0"/>
        <w:autoSpaceDN w:val="0"/>
        <w:rPr>
          <w:rFonts w:cs="Arial"/>
          <w:i/>
          <w:spacing w:val="-3"/>
          <w:sz w:val="16"/>
          <w:szCs w:val="16"/>
        </w:rPr>
      </w:pPr>
      <w:r w:rsidRPr="0074072E">
        <w:rPr>
          <w:rFonts w:cs="Arial"/>
          <w:spacing w:val="-3"/>
        </w:rPr>
        <w:t xml:space="preserve">Participo en la licitación conjuntamente con otro/s operadores económicos: </w:t>
      </w:r>
      <w:r w:rsidRPr="00CA2047">
        <w:rPr>
          <w:rFonts w:cs="Arial"/>
          <w:b/>
          <w:spacing w:val="-3"/>
          <w:sz w:val="28"/>
          <w:bdr w:val="single" w:sz="4" w:space="0" w:color="auto"/>
          <w:shd w:val="clear" w:color="auto" w:fill="DBE5F1" w:themeFill="accent1" w:themeFillTint="33"/>
        </w:rPr>
        <w:t>S</w:t>
      </w:r>
      <w:r w:rsidR="008D24E8" w:rsidRPr="00CA2047">
        <w:rPr>
          <w:rFonts w:cs="Arial"/>
          <w:b/>
          <w:spacing w:val="-3"/>
          <w:sz w:val="28"/>
          <w:bdr w:val="single" w:sz="4" w:space="0" w:color="auto"/>
          <w:shd w:val="clear" w:color="auto" w:fill="DBE5F1" w:themeFill="accent1" w:themeFillTint="33"/>
        </w:rPr>
        <w:t xml:space="preserve">í </w:t>
      </w:r>
      <w:r w:rsidRPr="00CA2047">
        <w:rPr>
          <w:rFonts w:cs="Arial"/>
          <w:b/>
          <w:spacing w:val="-3"/>
          <w:sz w:val="28"/>
          <w:bdr w:val="single" w:sz="4" w:space="0" w:color="auto"/>
          <w:shd w:val="clear" w:color="auto" w:fill="DBE5F1" w:themeFill="accent1" w:themeFillTint="33"/>
        </w:rPr>
        <w:t>/ No</w:t>
      </w:r>
      <w:r w:rsidRPr="00CA2047">
        <w:rPr>
          <w:rFonts w:cs="Arial"/>
          <w:spacing w:val="-3"/>
          <w:sz w:val="28"/>
        </w:rPr>
        <w:t xml:space="preserve"> </w:t>
      </w:r>
      <w:r w:rsidRPr="0074072E">
        <w:rPr>
          <w:rFonts w:cs="Arial"/>
          <w:i/>
          <w:spacing w:val="-3"/>
          <w:sz w:val="16"/>
          <w:szCs w:val="16"/>
        </w:rPr>
        <w:t>(Señalar la opción correcta)</w:t>
      </w:r>
    </w:p>
    <w:p w14:paraId="15BEC55B" w14:textId="77777777" w:rsidR="0074072E" w:rsidRPr="0074072E" w:rsidRDefault="0074072E" w:rsidP="003253BB">
      <w:pPr>
        <w:widowControl w:val="0"/>
        <w:numPr>
          <w:ilvl w:val="0"/>
          <w:numId w:val="4"/>
        </w:numPr>
        <w:tabs>
          <w:tab w:val="left" w:pos="-720"/>
        </w:tabs>
        <w:suppressAutoHyphens/>
        <w:autoSpaceDE w:val="0"/>
        <w:autoSpaceDN w:val="0"/>
        <w:rPr>
          <w:rFonts w:cs="Arial"/>
          <w:spacing w:val="-3"/>
        </w:rPr>
      </w:pPr>
      <w:r w:rsidRPr="0074072E">
        <w:rPr>
          <w:rFonts w:cs="Arial"/>
          <w:spacing w:val="-3"/>
        </w:rPr>
        <w:t xml:space="preserve">Nombre del grupo/UTE: </w:t>
      </w:r>
    </w:p>
    <w:p w14:paraId="52A5EBCE" w14:textId="77777777" w:rsidR="0074072E" w:rsidRPr="0074072E" w:rsidRDefault="0074072E" w:rsidP="003253BB">
      <w:pPr>
        <w:widowControl w:val="0"/>
        <w:numPr>
          <w:ilvl w:val="0"/>
          <w:numId w:val="4"/>
        </w:numPr>
        <w:tabs>
          <w:tab w:val="left" w:pos="-720"/>
        </w:tabs>
        <w:suppressAutoHyphens/>
        <w:autoSpaceDE w:val="0"/>
        <w:autoSpaceDN w:val="0"/>
        <w:rPr>
          <w:rFonts w:cs="Arial"/>
          <w:spacing w:val="-3"/>
        </w:rPr>
      </w:pPr>
      <w:r w:rsidRPr="0074072E">
        <w:rPr>
          <w:rFonts w:cs="Arial"/>
          <w:spacing w:val="-3"/>
        </w:rPr>
        <w:t xml:space="preserve">Los operadores que presentamos proposición conjunta somos </w:t>
      </w:r>
      <w:r w:rsidRPr="0074072E">
        <w:rPr>
          <w:rFonts w:cs="Arial"/>
          <w:spacing w:val="-3"/>
          <w:sz w:val="16"/>
        </w:rPr>
        <w:t>(Identificar todos)</w:t>
      </w:r>
      <w:r w:rsidRPr="0074072E">
        <w:rPr>
          <w:rFonts w:cs="Arial"/>
          <w:spacing w:val="-3"/>
        </w:rPr>
        <w:t>:</w:t>
      </w:r>
    </w:p>
    <w:p w14:paraId="42541D12" w14:textId="77777777" w:rsidR="0074072E" w:rsidRPr="0074072E" w:rsidRDefault="0074072E" w:rsidP="003253BB">
      <w:pPr>
        <w:widowControl w:val="0"/>
        <w:numPr>
          <w:ilvl w:val="0"/>
          <w:numId w:val="4"/>
        </w:numPr>
        <w:tabs>
          <w:tab w:val="left" w:pos="-720"/>
        </w:tabs>
        <w:suppressAutoHyphens/>
        <w:autoSpaceDE w:val="0"/>
        <w:autoSpaceDN w:val="0"/>
        <w:rPr>
          <w:rFonts w:cs="Arial"/>
          <w:spacing w:val="-3"/>
        </w:rPr>
      </w:pPr>
      <w:r w:rsidRPr="0074072E">
        <w:rPr>
          <w:rFonts w:cs="Arial"/>
          <w:spacing w:val="-3"/>
        </w:rPr>
        <w:t>El Responsable principal es __________________ su participación en el grupo es ___________</w:t>
      </w:r>
    </w:p>
    <w:p w14:paraId="2FEC1036" w14:textId="77777777" w:rsidR="0074072E" w:rsidRPr="0074072E" w:rsidRDefault="0074072E" w:rsidP="003253BB">
      <w:pPr>
        <w:widowControl w:val="0"/>
        <w:numPr>
          <w:ilvl w:val="0"/>
          <w:numId w:val="4"/>
        </w:numPr>
        <w:tabs>
          <w:tab w:val="left" w:pos="-720"/>
        </w:tabs>
        <w:suppressAutoHyphens/>
        <w:autoSpaceDE w:val="0"/>
        <w:autoSpaceDN w:val="0"/>
        <w:rPr>
          <w:rFonts w:cs="Arial"/>
          <w:spacing w:val="-3"/>
        </w:rPr>
      </w:pPr>
      <w:r w:rsidRPr="0074072E">
        <w:rPr>
          <w:rFonts w:cs="Arial"/>
          <w:spacing w:val="-3"/>
        </w:rPr>
        <w:t xml:space="preserve">El Responsable de realizar _____________________ es __________________________ su participación en el grupo es ________ </w:t>
      </w:r>
      <w:r w:rsidRPr="0074072E">
        <w:rPr>
          <w:rFonts w:cs="Arial"/>
          <w:i/>
          <w:spacing w:val="-3"/>
          <w:sz w:val="16"/>
          <w:szCs w:val="16"/>
        </w:rPr>
        <w:t>(Se incluirán todos los integrantes con sus funciones y participaciones)</w:t>
      </w:r>
    </w:p>
    <w:p w14:paraId="0E36A4D6" w14:textId="77777777" w:rsidR="0074072E" w:rsidRPr="0074072E" w:rsidRDefault="0074072E" w:rsidP="003253BB">
      <w:pPr>
        <w:widowControl w:val="0"/>
        <w:numPr>
          <w:ilvl w:val="0"/>
          <w:numId w:val="4"/>
        </w:numPr>
        <w:tabs>
          <w:tab w:val="left" w:pos="-720"/>
        </w:tabs>
        <w:suppressAutoHyphens/>
        <w:autoSpaceDE w:val="0"/>
        <w:autoSpaceDN w:val="0"/>
        <w:rPr>
          <w:rFonts w:cs="Arial"/>
          <w:spacing w:val="-3"/>
        </w:rPr>
      </w:pPr>
      <w:r w:rsidRPr="0074072E">
        <w:rPr>
          <w:rFonts w:cs="Arial"/>
          <w:spacing w:val="-3"/>
        </w:rPr>
        <w:t>Representante del grupo/UTE:</w:t>
      </w:r>
    </w:p>
    <w:p w14:paraId="615E6894" w14:textId="77777777" w:rsidR="0074072E" w:rsidRPr="0074072E" w:rsidRDefault="0074072E" w:rsidP="003253BB">
      <w:pPr>
        <w:widowControl w:val="0"/>
        <w:numPr>
          <w:ilvl w:val="1"/>
          <w:numId w:val="4"/>
        </w:numPr>
        <w:tabs>
          <w:tab w:val="left" w:pos="-720"/>
        </w:tabs>
        <w:suppressAutoHyphens/>
        <w:autoSpaceDE w:val="0"/>
        <w:autoSpaceDN w:val="0"/>
        <w:rPr>
          <w:rFonts w:cs="Arial"/>
          <w:spacing w:val="-3"/>
        </w:rPr>
      </w:pPr>
      <w:r w:rsidRPr="0074072E">
        <w:rPr>
          <w:rFonts w:cs="Arial"/>
          <w:spacing w:val="-3"/>
        </w:rPr>
        <w:t>Nombre: ______________________  Apellidos: _____________________________________</w:t>
      </w:r>
    </w:p>
    <w:p w14:paraId="7DDED080" w14:textId="77777777" w:rsidR="0074072E" w:rsidRPr="0074072E" w:rsidRDefault="0074072E" w:rsidP="003253BB">
      <w:pPr>
        <w:widowControl w:val="0"/>
        <w:numPr>
          <w:ilvl w:val="1"/>
          <w:numId w:val="4"/>
        </w:numPr>
        <w:tabs>
          <w:tab w:val="left" w:pos="-720"/>
        </w:tabs>
        <w:suppressAutoHyphens/>
        <w:autoSpaceDE w:val="0"/>
        <w:autoSpaceDN w:val="0"/>
        <w:rPr>
          <w:rFonts w:cs="Arial"/>
          <w:spacing w:val="-3"/>
        </w:rPr>
      </w:pPr>
      <w:r w:rsidRPr="0074072E">
        <w:rPr>
          <w:rFonts w:cs="Arial"/>
          <w:spacing w:val="-3"/>
        </w:rPr>
        <w:t>Dirección:_______________________________________________________________________</w:t>
      </w:r>
    </w:p>
    <w:p w14:paraId="67F1BD6D" w14:textId="77777777" w:rsidR="0074072E" w:rsidRPr="0074072E" w:rsidRDefault="0074072E" w:rsidP="003253BB">
      <w:pPr>
        <w:widowControl w:val="0"/>
        <w:numPr>
          <w:ilvl w:val="1"/>
          <w:numId w:val="4"/>
        </w:numPr>
        <w:tabs>
          <w:tab w:val="left" w:pos="-720"/>
        </w:tabs>
        <w:suppressAutoHyphens/>
        <w:autoSpaceDE w:val="0"/>
        <w:autoSpaceDN w:val="0"/>
        <w:rPr>
          <w:rFonts w:cs="Arial"/>
          <w:spacing w:val="-3"/>
        </w:rPr>
      </w:pPr>
      <w:r w:rsidRPr="0074072E">
        <w:rPr>
          <w:rFonts w:cs="Arial"/>
          <w:spacing w:val="-3"/>
        </w:rPr>
        <w:t>Correo Electrónico: ___________________________</w:t>
      </w:r>
    </w:p>
    <w:p w14:paraId="3FFCF369" w14:textId="77777777" w:rsidR="0074072E" w:rsidRPr="0074072E" w:rsidRDefault="0074072E" w:rsidP="003253BB">
      <w:pPr>
        <w:widowControl w:val="0"/>
        <w:numPr>
          <w:ilvl w:val="1"/>
          <w:numId w:val="4"/>
        </w:numPr>
        <w:tabs>
          <w:tab w:val="left" w:pos="-720"/>
        </w:tabs>
        <w:suppressAutoHyphens/>
        <w:autoSpaceDE w:val="0"/>
        <w:autoSpaceDN w:val="0"/>
        <w:rPr>
          <w:rFonts w:cs="Arial"/>
          <w:spacing w:val="-3"/>
        </w:rPr>
      </w:pPr>
      <w:r w:rsidRPr="0074072E">
        <w:rPr>
          <w:rFonts w:cs="Arial"/>
          <w:spacing w:val="-3"/>
        </w:rPr>
        <w:t>Teléfono: _____________________________________</w:t>
      </w:r>
    </w:p>
    <w:p w14:paraId="6612E3CD" w14:textId="77777777" w:rsidR="0074072E" w:rsidRPr="0074072E" w:rsidRDefault="0074072E" w:rsidP="003253BB">
      <w:pPr>
        <w:widowControl w:val="0"/>
        <w:numPr>
          <w:ilvl w:val="1"/>
          <w:numId w:val="4"/>
        </w:numPr>
        <w:tabs>
          <w:tab w:val="left" w:pos="-720"/>
        </w:tabs>
        <w:suppressAutoHyphens/>
        <w:autoSpaceDE w:val="0"/>
        <w:autoSpaceDN w:val="0"/>
        <w:rPr>
          <w:rFonts w:cs="Arial"/>
          <w:spacing w:val="-3"/>
        </w:rPr>
      </w:pPr>
      <w:r w:rsidRPr="0074072E">
        <w:rPr>
          <w:rFonts w:cs="Arial"/>
          <w:spacing w:val="-3"/>
        </w:rPr>
        <w:t>Cargo en el grupo/Calidad en la que actúa: ___________________________</w:t>
      </w:r>
    </w:p>
    <w:p w14:paraId="7DBA1572" w14:textId="77777777" w:rsidR="0074072E" w:rsidRPr="0074072E" w:rsidRDefault="0074072E" w:rsidP="003253BB">
      <w:pPr>
        <w:widowControl w:val="0"/>
        <w:numPr>
          <w:ilvl w:val="1"/>
          <w:numId w:val="4"/>
        </w:numPr>
        <w:tabs>
          <w:tab w:val="left" w:pos="-720"/>
        </w:tabs>
        <w:suppressAutoHyphens/>
        <w:autoSpaceDE w:val="0"/>
        <w:autoSpaceDN w:val="0"/>
        <w:rPr>
          <w:rFonts w:cs="Arial"/>
          <w:spacing w:val="-3"/>
        </w:rPr>
      </w:pPr>
      <w:r w:rsidRPr="0074072E">
        <w:rPr>
          <w:rFonts w:cs="Arial"/>
          <w:spacing w:val="-3"/>
        </w:rPr>
        <w:t>Alcance de su representación: _________________________________________</w:t>
      </w:r>
    </w:p>
    <w:p w14:paraId="66D5BEC8"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En el Sobre A de la presente licitación adjunto:</w:t>
      </w:r>
    </w:p>
    <w:p w14:paraId="3104EEFA" w14:textId="77777777" w:rsidR="0074072E" w:rsidRPr="0074072E" w:rsidRDefault="0074072E" w:rsidP="003253BB">
      <w:pPr>
        <w:widowControl w:val="0"/>
        <w:numPr>
          <w:ilvl w:val="0"/>
          <w:numId w:val="4"/>
        </w:numPr>
        <w:tabs>
          <w:tab w:val="left" w:pos="-720"/>
        </w:tabs>
        <w:suppressAutoHyphens/>
        <w:autoSpaceDE w:val="0"/>
        <w:autoSpaceDN w:val="0"/>
        <w:ind w:left="902" w:hanging="448"/>
        <w:rPr>
          <w:rFonts w:cs="Arial"/>
          <w:i/>
          <w:spacing w:val="-3"/>
        </w:rPr>
      </w:pPr>
      <w:r w:rsidRPr="0074072E">
        <w:rPr>
          <w:rFonts w:cs="Arial"/>
          <w:i/>
          <w:spacing w:val="-3"/>
        </w:rPr>
        <w:lastRenderedPageBreak/>
        <w:t>Declaración responsable firmada por todos los miembros de su compromiso de formalizar la UTE/agrupación en caso de resultar adjudicataria</w:t>
      </w:r>
    </w:p>
    <w:p w14:paraId="2550AB03" w14:textId="77777777" w:rsidR="0074072E" w:rsidRPr="0074072E" w:rsidRDefault="0074072E" w:rsidP="003253BB">
      <w:pPr>
        <w:widowControl w:val="0"/>
        <w:numPr>
          <w:ilvl w:val="0"/>
          <w:numId w:val="4"/>
        </w:numPr>
        <w:tabs>
          <w:tab w:val="left" w:pos="-720"/>
        </w:tabs>
        <w:suppressAutoHyphens/>
        <w:autoSpaceDE w:val="0"/>
        <w:autoSpaceDN w:val="0"/>
        <w:ind w:left="902" w:hanging="448"/>
        <w:rPr>
          <w:rFonts w:cs="Arial"/>
          <w:i/>
          <w:spacing w:val="-3"/>
        </w:rPr>
      </w:pPr>
      <w:r w:rsidRPr="0074072E">
        <w:rPr>
          <w:rFonts w:cs="Arial"/>
          <w:i/>
          <w:spacing w:val="-3"/>
        </w:rPr>
        <w:t xml:space="preserve">Una Declaración Responsable de </w:t>
      </w:r>
      <w:r w:rsidR="005F49E4">
        <w:rPr>
          <w:rFonts w:cs="Arial"/>
          <w:i/>
          <w:spacing w:val="-3"/>
        </w:rPr>
        <w:t xml:space="preserve">cumplimiento de </w:t>
      </w:r>
      <w:r w:rsidRPr="0074072E">
        <w:rPr>
          <w:rFonts w:cs="Arial"/>
          <w:i/>
          <w:spacing w:val="-3"/>
        </w:rPr>
        <w:t>requisitos mínimos por cada uno de los participantes en la UTE / Agrupación.</w:t>
      </w:r>
    </w:p>
    <w:p w14:paraId="22BD62CA" w14:textId="77777777" w:rsidR="0074072E" w:rsidRPr="0074072E" w:rsidRDefault="0074072E" w:rsidP="0074072E">
      <w:pPr>
        <w:widowControl w:val="0"/>
        <w:tabs>
          <w:tab w:val="left" w:pos="-720"/>
        </w:tabs>
        <w:suppressAutoHyphens/>
        <w:autoSpaceDE w:val="0"/>
        <w:autoSpaceDN w:val="0"/>
        <w:rPr>
          <w:rFonts w:cs="Arial"/>
          <w:spacing w:val="-3"/>
        </w:rPr>
      </w:pPr>
    </w:p>
    <w:p w14:paraId="5683AAE9" w14:textId="77777777" w:rsidR="0074072E" w:rsidRPr="005F49E4" w:rsidRDefault="005F49E4" w:rsidP="0074072E">
      <w:pPr>
        <w:widowControl w:val="0"/>
        <w:tabs>
          <w:tab w:val="left" w:pos="-720"/>
        </w:tabs>
        <w:suppressAutoHyphens/>
        <w:autoSpaceDE w:val="0"/>
        <w:autoSpaceDN w:val="0"/>
        <w:rPr>
          <w:rFonts w:cs="Arial"/>
          <w:b/>
          <w:spacing w:val="-3"/>
          <w:u w:val="single"/>
        </w:rPr>
      </w:pPr>
      <w:r>
        <w:rPr>
          <w:rFonts w:cs="Arial"/>
          <w:b/>
          <w:spacing w:val="-3"/>
          <w:u w:val="single"/>
        </w:rPr>
        <w:t>1.</w:t>
      </w:r>
      <w:r w:rsidR="00125D64">
        <w:rPr>
          <w:rFonts w:cs="Arial"/>
          <w:b/>
          <w:spacing w:val="-3"/>
          <w:u w:val="single"/>
        </w:rPr>
        <w:t>3</w:t>
      </w:r>
      <w:r w:rsidR="0074072E" w:rsidRPr="005F49E4">
        <w:rPr>
          <w:rFonts w:cs="Arial"/>
          <w:b/>
          <w:spacing w:val="-3"/>
          <w:u w:val="single"/>
        </w:rPr>
        <w:t>.- REPRESENTANTE DEL LICITADOR EN EL PROCEDIMIENTO DE LICITACIÓN</w:t>
      </w:r>
    </w:p>
    <w:p w14:paraId="14408A15"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Nombre y Apellidos: ______________________________________________________________________</w:t>
      </w:r>
    </w:p>
    <w:p w14:paraId="0AFE0E84"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N.I.F., </w:t>
      </w:r>
      <w:r w:rsidRPr="0074072E">
        <w:rPr>
          <w:rFonts w:cs="Arial"/>
          <w:i/>
          <w:spacing w:val="-3"/>
          <w:sz w:val="16"/>
          <w:szCs w:val="16"/>
        </w:rPr>
        <w:t>(si procede)</w:t>
      </w:r>
      <w:r w:rsidRPr="0074072E">
        <w:rPr>
          <w:rFonts w:cs="Arial"/>
          <w:spacing w:val="-3"/>
        </w:rPr>
        <w:t>: __________________</w:t>
      </w:r>
    </w:p>
    <w:p w14:paraId="4F7F8AFC"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Cargo/calidad en la que actúa:</w:t>
      </w:r>
      <w:r w:rsidR="008D24E8">
        <w:rPr>
          <w:rFonts w:cs="Arial"/>
          <w:spacing w:val="-3"/>
        </w:rPr>
        <w:t xml:space="preserve"> </w:t>
      </w:r>
      <w:r w:rsidRPr="0074072E">
        <w:rPr>
          <w:rFonts w:cs="Arial"/>
          <w:spacing w:val="-3"/>
        </w:rPr>
        <w:t>_________________________________________________</w:t>
      </w:r>
    </w:p>
    <w:p w14:paraId="6B03C5C1"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Dirección: ____________________________________________________________________________________</w:t>
      </w:r>
    </w:p>
    <w:p w14:paraId="0AC65FA6"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Correo electrónico de contacto: __________________________________</w:t>
      </w:r>
    </w:p>
    <w:p w14:paraId="77501162"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Teléfono: ___________________</w:t>
      </w:r>
    </w:p>
    <w:p w14:paraId="55B7D1A3"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Alcance de su representación: _________________________________________</w:t>
      </w:r>
    </w:p>
    <w:p w14:paraId="07F24FEE" w14:textId="77777777" w:rsidR="0074072E" w:rsidRPr="0074072E" w:rsidRDefault="0074072E" w:rsidP="0074072E">
      <w:pPr>
        <w:widowControl w:val="0"/>
        <w:tabs>
          <w:tab w:val="left" w:pos="-720"/>
        </w:tabs>
        <w:suppressAutoHyphens/>
        <w:autoSpaceDE w:val="0"/>
        <w:autoSpaceDN w:val="0"/>
        <w:rPr>
          <w:rFonts w:cs="Arial"/>
          <w:b/>
          <w:spacing w:val="-3"/>
        </w:rPr>
      </w:pPr>
    </w:p>
    <w:p w14:paraId="75F11EA5" w14:textId="77777777" w:rsidR="0074072E" w:rsidRPr="00567BD6" w:rsidRDefault="009E1C47" w:rsidP="0074072E">
      <w:pPr>
        <w:widowControl w:val="0"/>
        <w:tabs>
          <w:tab w:val="left" w:pos="-720"/>
        </w:tabs>
        <w:suppressAutoHyphens/>
        <w:autoSpaceDE w:val="0"/>
        <w:autoSpaceDN w:val="0"/>
        <w:rPr>
          <w:rFonts w:cs="Arial"/>
          <w:b/>
          <w:spacing w:val="-3"/>
          <w:u w:val="single"/>
        </w:rPr>
      </w:pPr>
      <w:r>
        <w:rPr>
          <w:rFonts w:cs="Arial"/>
          <w:b/>
          <w:spacing w:val="-3"/>
          <w:u w:val="single"/>
        </w:rPr>
        <w:t>1.</w:t>
      </w:r>
      <w:r w:rsidR="00125D64">
        <w:rPr>
          <w:rFonts w:cs="Arial"/>
          <w:b/>
          <w:spacing w:val="-3"/>
          <w:u w:val="single"/>
        </w:rPr>
        <w:t>4</w:t>
      </w:r>
      <w:r w:rsidR="0074072E" w:rsidRPr="00567BD6">
        <w:rPr>
          <w:rFonts w:cs="Arial"/>
          <w:b/>
          <w:spacing w:val="-3"/>
          <w:u w:val="single"/>
        </w:rPr>
        <w:t>.- ACREDITACIÓN DE LA SOLVENCIA CON MEDIOS EXTERNOS</w:t>
      </w:r>
    </w:p>
    <w:p w14:paraId="3E31A131" w14:textId="77777777" w:rsidR="0074072E" w:rsidRPr="0074072E" w:rsidRDefault="00567BD6" w:rsidP="0074072E">
      <w:pPr>
        <w:widowControl w:val="0"/>
        <w:tabs>
          <w:tab w:val="left" w:pos="-720"/>
        </w:tabs>
        <w:suppressAutoHyphens/>
        <w:autoSpaceDE w:val="0"/>
        <w:autoSpaceDN w:val="0"/>
        <w:rPr>
          <w:rFonts w:cs="Arial"/>
          <w:spacing w:val="-3"/>
        </w:rPr>
      </w:pPr>
      <w:r>
        <w:rPr>
          <w:rFonts w:cs="Arial"/>
          <w:spacing w:val="-3"/>
        </w:rPr>
        <w:t>Recurro</w:t>
      </w:r>
      <w:r w:rsidR="0074072E" w:rsidRPr="0074072E">
        <w:rPr>
          <w:rFonts w:cs="Arial"/>
          <w:spacing w:val="-3"/>
        </w:rPr>
        <w:t xml:space="preserve"> para acreditar la solvencia económica y financiera; y técnica y profesional a la capacidad de otras entidades: </w:t>
      </w:r>
      <w:r w:rsidR="00CA2047" w:rsidRPr="00CA2047">
        <w:rPr>
          <w:rFonts w:cs="Arial"/>
          <w:b/>
          <w:spacing w:val="-3"/>
          <w:sz w:val="28"/>
          <w:bdr w:val="single" w:sz="4" w:space="0" w:color="auto"/>
          <w:shd w:val="clear" w:color="auto" w:fill="DBE5F1" w:themeFill="accent1" w:themeFillTint="33"/>
        </w:rPr>
        <w:t>Sí / No</w:t>
      </w:r>
      <w:r w:rsidR="0074072E" w:rsidRPr="0074072E">
        <w:rPr>
          <w:rFonts w:cs="Arial"/>
          <w:spacing w:val="-3"/>
        </w:rPr>
        <w:t>.</w:t>
      </w:r>
    </w:p>
    <w:p w14:paraId="1101BB61" w14:textId="77777777" w:rsidR="0074072E" w:rsidRPr="0074072E" w:rsidRDefault="0089291F" w:rsidP="0074072E">
      <w:pPr>
        <w:widowControl w:val="0"/>
        <w:tabs>
          <w:tab w:val="left" w:pos="-720"/>
        </w:tabs>
        <w:suppressAutoHyphens/>
        <w:autoSpaceDE w:val="0"/>
        <w:autoSpaceDN w:val="0"/>
        <w:rPr>
          <w:rFonts w:cs="Arial"/>
          <w:i/>
          <w:spacing w:val="-3"/>
          <w:sz w:val="16"/>
          <w:szCs w:val="16"/>
        </w:rPr>
      </w:pPr>
      <w:r w:rsidRPr="0074072E">
        <w:rPr>
          <w:rFonts w:cs="Arial"/>
          <w:spacing w:val="-3"/>
        </w:rPr>
        <w:t>En caso de haber señalado afirmativamente la cuestión anterior, me compromet</w:t>
      </w:r>
      <w:r>
        <w:rPr>
          <w:rFonts w:cs="Arial"/>
          <w:spacing w:val="-3"/>
        </w:rPr>
        <w:t>o, a solicitud de Tragsa</w:t>
      </w:r>
      <w:r w:rsidRPr="0074072E">
        <w:rPr>
          <w:rFonts w:cs="Arial"/>
          <w:spacing w:val="-3"/>
        </w:rPr>
        <w:t xml:space="preserve"> a:</w:t>
      </w:r>
      <w:r w:rsidRPr="0074072E">
        <w:rPr>
          <w:rFonts w:cs="Arial"/>
          <w:i/>
          <w:spacing w:val="-3"/>
          <w:sz w:val="16"/>
        </w:rPr>
        <w:t xml:space="preserve"> </w:t>
      </w:r>
    </w:p>
    <w:p w14:paraId="0A7E4545" w14:textId="77777777" w:rsidR="0074072E" w:rsidRPr="0074072E" w:rsidRDefault="0074072E" w:rsidP="003253BB">
      <w:pPr>
        <w:widowControl w:val="0"/>
        <w:numPr>
          <w:ilvl w:val="0"/>
          <w:numId w:val="4"/>
        </w:numPr>
        <w:tabs>
          <w:tab w:val="left" w:pos="-720"/>
          <w:tab w:val="num" w:pos="567"/>
        </w:tabs>
        <w:suppressAutoHyphens/>
        <w:autoSpaceDE w:val="0"/>
        <w:autoSpaceDN w:val="0"/>
        <w:ind w:left="567" w:hanging="448"/>
        <w:rPr>
          <w:rFonts w:cs="Arial"/>
          <w:spacing w:val="-3"/>
          <w:szCs w:val="16"/>
        </w:rPr>
      </w:pPr>
      <w:r w:rsidRPr="0074072E">
        <w:rPr>
          <w:rFonts w:cs="Arial"/>
          <w:spacing w:val="-3"/>
          <w:szCs w:val="16"/>
        </w:rPr>
        <w:t xml:space="preserve">Facilitar una declaración de cumplimiento de requisitos mínimos de los apartados anteriores y de los referentes a Motivos de Exclusión debidamente cumplimentado por las entidades a las que se recurra para ésta acreditación.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 </w:t>
      </w:r>
    </w:p>
    <w:p w14:paraId="2934110E" w14:textId="77777777" w:rsidR="0074072E" w:rsidRDefault="0074072E" w:rsidP="003253BB">
      <w:pPr>
        <w:widowControl w:val="0"/>
        <w:numPr>
          <w:ilvl w:val="0"/>
          <w:numId w:val="4"/>
        </w:numPr>
        <w:tabs>
          <w:tab w:val="left" w:pos="-720"/>
          <w:tab w:val="num" w:pos="567"/>
        </w:tabs>
        <w:suppressAutoHyphens/>
        <w:autoSpaceDE w:val="0"/>
        <w:autoSpaceDN w:val="0"/>
        <w:ind w:left="567" w:hanging="448"/>
        <w:rPr>
          <w:rFonts w:cs="Arial"/>
          <w:spacing w:val="-3"/>
          <w:szCs w:val="16"/>
        </w:rPr>
      </w:pPr>
      <w:r w:rsidRPr="0074072E">
        <w:rPr>
          <w:rFonts w:cs="Arial"/>
          <w:spacing w:val="-3"/>
          <w:szCs w:val="16"/>
        </w:rPr>
        <w:t>Si resulta pertinente, incluir la información exigida para la solvencia económica y financiera; y técnica y profesional de las actividades que realizarán en la ejecución del contrato.</w:t>
      </w:r>
    </w:p>
    <w:p w14:paraId="4D7F0746" w14:textId="77777777" w:rsidR="00567BD6" w:rsidRPr="0074072E" w:rsidRDefault="00567BD6" w:rsidP="003253BB">
      <w:pPr>
        <w:widowControl w:val="0"/>
        <w:numPr>
          <w:ilvl w:val="0"/>
          <w:numId w:val="4"/>
        </w:numPr>
        <w:tabs>
          <w:tab w:val="left" w:pos="-720"/>
          <w:tab w:val="num" w:pos="567"/>
        </w:tabs>
        <w:suppressAutoHyphens/>
        <w:autoSpaceDE w:val="0"/>
        <w:autoSpaceDN w:val="0"/>
        <w:ind w:left="567" w:hanging="448"/>
        <w:rPr>
          <w:rFonts w:cs="Arial"/>
          <w:spacing w:val="-3"/>
          <w:szCs w:val="16"/>
        </w:rPr>
      </w:pPr>
      <w:r>
        <w:rPr>
          <w:rFonts w:cs="Arial"/>
          <w:spacing w:val="-3"/>
          <w:szCs w:val="16"/>
        </w:rPr>
        <w:t>Presentar el compromiso de utilización de dichos medios para la realización de dicho contrato a lo largo de la vigencia del contrato correspondiente caso de resultar adjudicatario.</w:t>
      </w:r>
    </w:p>
    <w:p w14:paraId="1D46E352" w14:textId="77777777" w:rsidR="0074072E" w:rsidRPr="0074072E" w:rsidRDefault="0074072E" w:rsidP="0074072E">
      <w:pPr>
        <w:widowControl w:val="0"/>
        <w:tabs>
          <w:tab w:val="left" w:pos="-720"/>
        </w:tabs>
        <w:suppressAutoHyphens/>
        <w:autoSpaceDE w:val="0"/>
        <w:autoSpaceDN w:val="0"/>
        <w:rPr>
          <w:rFonts w:cs="Arial"/>
          <w:spacing w:val="-3"/>
        </w:rPr>
      </w:pPr>
    </w:p>
    <w:p w14:paraId="438B80EE" w14:textId="77777777" w:rsidR="0074072E" w:rsidRDefault="0074072E" w:rsidP="0074072E">
      <w:pPr>
        <w:widowControl w:val="0"/>
        <w:tabs>
          <w:tab w:val="left" w:pos="-720"/>
        </w:tabs>
        <w:suppressAutoHyphens/>
        <w:autoSpaceDE w:val="0"/>
        <w:autoSpaceDN w:val="0"/>
        <w:rPr>
          <w:rFonts w:cs="Arial"/>
          <w:spacing w:val="-3"/>
        </w:rPr>
      </w:pPr>
    </w:p>
    <w:p w14:paraId="59DDF085" w14:textId="77777777" w:rsidR="00A912DF" w:rsidRPr="0074072E" w:rsidRDefault="00A912DF" w:rsidP="0074072E">
      <w:pPr>
        <w:widowControl w:val="0"/>
        <w:tabs>
          <w:tab w:val="left" w:pos="-720"/>
        </w:tabs>
        <w:suppressAutoHyphens/>
        <w:autoSpaceDE w:val="0"/>
        <w:autoSpaceDN w:val="0"/>
        <w:rPr>
          <w:rFonts w:cs="Arial"/>
          <w:spacing w:val="-3"/>
        </w:rPr>
      </w:pPr>
    </w:p>
    <w:p w14:paraId="3260F1CA" w14:textId="77777777" w:rsidR="00EF6E30" w:rsidRPr="00802F1D" w:rsidRDefault="00A912DF" w:rsidP="00EF6E30">
      <w:pPr>
        <w:widowControl w:val="0"/>
        <w:shd w:val="clear" w:color="auto" w:fill="C6D9F1" w:themeFill="text2" w:themeFillTint="33"/>
        <w:tabs>
          <w:tab w:val="left" w:pos="-720"/>
        </w:tabs>
        <w:suppressAutoHyphens/>
        <w:autoSpaceDE w:val="0"/>
        <w:autoSpaceDN w:val="0"/>
        <w:rPr>
          <w:rFonts w:cs="Arial"/>
          <w:b/>
          <w:spacing w:val="-3"/>
          <w:sz w:val="24"/>
          <w:u w:val="single"/>
        </w:rPr>
      </w:pPr>
      <w:r>
        <w:rPr>
          <w:rFonts w:cs="Arial"/>
          <w:b/>
          <w:spacing w:val="-3"/>
          <w:sz w:val="24"/>
          <w:u w:val="single"/>
        </w:rPr>
        <w:lastRenderedPageBreak/>
        <w:t>2</w:t>
      </w:r>
      <w:r w:rsidR="00EF6E30" w:rsidRPr="00802F1D">
        <w:rPr>
          <w:rFonts w:cs="Arial"/>
          <w:b/>
          <w:spacing w:val="-3"/>
          <w:sz w:val="24"/>
          <w:u w:val="single"/>
        </w:rPr>
        <w:t xml:space="preserve">. </w:t>
      </w:r>
      <w:r w:rsidR="00EF6E30">
        <w:rPr>
          <w:rFonts w:cs="Arial"/>
          <w:b/>
          <w:spacing w:val="-3"/>
          <w:sz w:val="24"/>
          <w:u w:val="single"/>
        </w:rPr>
        <w:t xml:space="preserve">MOTIVO </w:t>
      </w:r>
      <w:r w:rsidR="00EF6E30" w:rsidRPr="00802F1D">
        <w:rPr>
          <w:rFonts w:cs="Arial"/>
          <w:b/>
          <w:spacing w:val="-3"/>
          <w:sz w:val="24"/>
          <w:u w:val="single"/>
        </w:rPr>
        <w:t xml:space="preserve">DE </w:t>
      </w:r>
      <w:r w:rsidR="00EF6E30">
        <w:rPr>
          <w:rFonts w:cs="Arial"/>
          <w:b/>
          <w:spacing w:val="-3"/>
          <w:sz w:val="24"/>
          <w:u w:val="single"/>
        </w:rPr>
        <w:t>EXCLUSIÓN</w:t>
      </w:r>
    </w:p>
    <w:p w14:paraId="4C289332" w14:textId="77777777" w:rsidR="0074072E" w:rsidRPr="00567BD6" w:rsidRDefault="0074072E" w:rsidP="0074072E">
      <w:pPr>
        <w:widowControl w:val="0"/>
        <w:tabs>
          <w:tab w:val="left" w:pos="-720"/>
        </w:tabs>
        <w:suppressAutoHyphens/>
        <w:autoSpaceDE w:val="0"/>
        <w:autoSpaceDN w:val="0"/>
        <w:rPr>
          <w:rFonts w:cs="Arial"/>
          <w:b/>
          <w:spacing w:val="-3"/>
          <w:u w:val="single"/>
        </w:rPr>
      </w:pPr>
      <w:r w:rsidRPr="00567BD6">
        <w:rPr>
          <w:rFonts w:cs="Arial"/>
          <w:b/>
          <w:spacing w:val="-3"/>
          <w:u w:val="single"/>
        </w:rPr>
        <w:t>2.1.- CONDENAS PENALES</w:t>
      </w:r>
    </w:p>
    <w:p w14:paraId="4BA3C393"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El licitador al que represento, las personas miembros de su órgano de administración, de dirección o de supervisión o que tienen poderes de representación, decisión o control en él, no han sido objeto, de una condena en sentencia firme que se haya dictado, como máximo, en los cinco años anteriores o en la que haya establecido directamente un periodo de exclusión que siga siendo aplicable:</w:t>
      </w:r>
    </w:p>
    <w:p w14:paraId="6492B325" w14:textId="77777777" w:rsidR="0074072E" w:rsidRPr="0074072E" w:rsidRDefault="0074072E" w:rsidP="003253BB">
      <w:pPr>
        <w:widowControl w:val="0"/>
        <w:numPr>
          <w:ilvl w:val="0"/>
          <w:numId w:val="4"/>
        </w:numPr>
        <w:tabs>
          <w:tab w:val="left" w:pos="-720"/>
          <w:tab w:val="num" w:pos="426"/>
        </w:tabs>
        <w:suppressAutoHyphens/>
        <w:autoSpaceDE w:val="0"/>
        <w:autoSpaceDN w:val="0"/>
        <w:ind w:left="426" w:hanging="284"/>
        <w:rPr>
          <w:rFonts w:cs="Arial"/>
          <w:spacing w:val="-3"/>
        </w:rPr>
      </w:pPr>
      <w:r w:rsidRPr="0074072E">
        <w:rPr>
          <w:rFonts w:cs="Arial"/>
          <w:spacing w:val="-3"/>
        </w:rPr>
        <w:t>Por participar en una organización delictiva tal como se define en el art 2 de la Decisión marco 2008/841/JAI del Consejo, de 24 de Octubre de 2008, relativa a la lucha contra la delincuencia organizada (DO L300 de 11.11.2008 p.42)</w:t>
      </w:r>
    </w:p>
    <w:p w14:paraId="6AEF7CFD"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 xml:space="preserve">La información anterior se halla disponible sin coste en una base de datos de un Estado Miembro de la UE: </w:t>
      </w:r>
      <w:r w:rsidR="00CA2047" w:rsidRPr="00CA2047">
        <w:rPr>
          <w:rFonts w:cs="Arial"/>
          <w:b/>
          <w:spacing w:val="-3"/>
          <w:sz w:val="28"/>
          <w:bdr w:val="single" w:sz="4" w:space="0" w:color="auto"/>
          <w:shd w:val="clear" w:color="auto" w:fill="DBE5F1" w:themeFill="accent1" w:themeFillTint="33"/>
        </w:rPr>
        <w:t>Sí / No</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14:paraId="009ADAFE"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Url: __________________________________</w:t>
      </w:r>
    </w:p>
    <w:p w14:paraId="4FCFF719"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Código: ______________________________</w:t>
      </w:r>
    </w:p>
    <w:p w14:paraId="78475618"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Expedidor: __________________________</w:t>
      </w:r>
    </w:p>
    <w:p w14:paraId="63BEBE1E" w14:textId="77777777" w:rsidR="0074072E" w:rsidRPr="0074072E" w:rsidRDefault="0074072E" w:rsidP="003253BB">
      <w:pPr>
        <w:widowControl w:val="0"/>
        <w:numPr>
          <w:ilvl w:val="0"/>
          <w:numId w:val="4"/>
        </w:numPr>
        <w:tabs>
          <w:tab w:val="left" w:pos="-720"/>
          <w:tab w:val="num" w:pos="426"/>
        </w:tabs>
        <w:suppressAutoHyphens/>
        <w:autoSpaceDE w:val="0"/>
        <w:autoSpaceDN w:val="0"/>
        <w:ind w:left="426" w:hanging="284"/>
        <w:rPr>
          <w:rFonts w:cs="Arial"/>
          <w:spacing w:val="-3"/>
        </w:rPr>
      </w:pPr>
      <w:r w:rsidRPr="0074072E">
        <w:rPr>
          <w:rFonts w:cs="Arial"/>
          <w:spacing w:val="-3"/>
        </w:rPr>
        <w:t>Por corrupción tal como se define en el art 3 del Convenio relativo a la lucha contra los actos de corrupción en los que estén implicados funcionarios de las Comunidades Europeas o de los Estados miembros de la UE (DOC 195 de 25.6.19997, p.1) y en el art. 2 apartado 1, de la Decisión marco 2003/568/JAI del Consejo, de 22 de Julio de 2003, relativa a la lucha contra la corrupción en el sector privado (DO L 192 de 31.7.2003 p.54). Este motivo de exclusión también la corrupción tal como se defina en la legislación nacional del poder adjudicador (entidad adjudicadora)  o del licitador.</w:t>
      </w:r>
    </w:p>
    <w:p w14:paraId="27907837"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 xml:space="preserve">La información anterior se halla disponible sin coste en una base de datos de un Estado Miembro de la UE: </w:t>
      </w:r>
      <w:r w:rsidR="00CA2047" w:rsidRPr="00CA2047">
        <w:rPr>
          <w:rFonts w:cs="Arial"/>
          <w:b/>
          <w:spacing w:val="-3"/>
          <w:sz w:val="28"/>
          <w:bdr w:val="single" w:sz="4" w:space="0" w:color="auto"/>
          <w:shd w:val="clear" w:color="auto" w:fill="DBE5F1" w:themeFill="accent1" w:themeFillTint="33"/>
        </w:rPr>
        <w:t>Sí / No</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14:paraId="6C609E5C"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Url: __________________________________</w:t>
      </w:r>
    </w:p>
    <w:p w14:paraId="51A81B18"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Código: ______________________________</w:t>
      </w:r>
    </w:p>
    <w:p w14:paraId="3924424F"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Expedidor: __________________________</w:t>
      </w:r>
    </w:p>
    <w:p w14:paraId="3F109B54" w14:textId="77777777" w:rsidR="0074072E" w:rsidRPr="0074072E" w:rsidRDefault="0074072E" w:rsidP="003253BB">
      <w:pPr>
        <w:widowControl w:val="0"/>
        <w:numPr>
          <w:ilvl w:val="0"/>
          <w:numId w:val="4"/>
        </w:numPr>
        <w:tabs>
          <w:tab w:val="left" w:pos="-720"/>
          <w:tab w:val="num" w:pos="426"/>
        </w:tabs>
        <w:suppressAutoHyphens/>
        <w:autoSpaceDE w:val="0"/>
        <w:autoSpaceDN w:val="0"/>
        <w:ind w:left="426" w:hanging="283"/>
        <w:rPr>
          <w:rFonts w:cs="Arial"/>
          <w:spacing w:val="-3"/>
        </w:rPr>
      </w:pPr>
      <w:r w:rsidRPr="0074072E">
        <w:rPr>
          <w:rFonts w:cs="Arial"/>
          <w:spacing w:val="-3"/>
        </w:rPr>
        <w:t>Por fraude en el sentido del art 1 del Convenio relativo a la protección de los intereses financieros de las Comunidades Europeas (DO C 316 de 27.11.1995, p.48).</w:t>
      </w:r>
    </w:p>
    <w:p w14:paraId="7B23BC0E" w14:textId="77777777" w:rsidR="0074072E" w:rsidRPr="0074072E" w:rsidRDefault="0074072E" w:rsidP="0074072E">
      <w:pPr>
        <w:widowControl w:val="0"/>
        <w:tabs>
          <w:tab w:val="left" w:pos="-720"/>
          <w:tab w:val="num" w:pos="426"/>
        </w:tabs>
        <w:suppressAutoHyphens/>
        <w:autoSpaceDE w:val="0"/>
        <w:autoSpaceDN w:val="0"/>
        <w:ind w:left="426" w:hanging="283"/>
        <w:rPr>
          <w:rFonts w:cs="Arial"/>
          <w:spacing w:val="-3"/>
        </w:rPr>
      </w:pPr>
      <w:r w:rsidRPr="0074072E">
        <w:rPr>
          <w:rFonts w:cs="Arial"/>
          <w:spacing w:val="-3"/>
        </w:rPr>
        <w:tab/>
        <w:t xml:space="preserve">La información anterior se halla disponible sin coste en una base de datos de un Estado Miembro de la UE: </w:t>
      </w:r>
      <w:r w:rsidR="00CA2047" w:rsidRPr="00CA2047">
        <w:rPr>
          <w:rFonts w:cs="Arial"/>
          <w:b/>
          <w:spacing w:val="-3"/>
          <w:sz w:val="28"/>
          <w:bdr w:val="single" w:sz="4" w:space="0" w:color="auto"/>
          <w:shd w:val="clear" w:color="auto" w:fill="DBE5F1" w:themeFill="accent1" w:themeFillTint="33"/>
        </w:rPr>
        <w:t>Sí / No</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14:paraId="24F25D6C" w14:textId="77777777" w:rsidR="0074072E" w:rsidRPr="0074072E" w:rsidRDefault="0074072E" w:rsidP="0074072E">
      <w:pPr>
        <w:widowControl w:val="0"/>
        <w:tabs>
          <w:tab w:val="left" w:pos="-720"/>
          <w:tab w:val="num" w:pos="426"/>
        </w:tabs>
        <w:suppressAutoHyphens/>
        <w:autoSpaceDE w:val="0"/>
        <w:autoSpaceDN w:val="0"/>
        <w:ind w:left="426" w:hanging="283"/>
        <w:rPr>
          <w:rFonts w:cs="Arial"/>
          <w:spacing w:val="-3"/>
        </w:rPr>
      </w:pPr>
      <w:r w:rsidRPr="0074072E">
        <w:rPr>
          <w:rFonts w:cs="Arial"/>
          <w:spacing w:val="-3"/>
        </w:rPr>
        <w:tab/>
        <w:t>Url: __________________________________</w:t>
      </w:r>
    </w:p>
    <w:p w14:paraId="00F6C74A" w14:textId="77777777" w:rsidR="0074072E" w:rsidRPr="0074072E" w:rsidRDefault="0074072E" w:rsidP="0074072E">
      <w:pPr>
        <w:widowControl w:val="0"/>
        <w:tabs>
          <w:tab w:val="left" w:pos="-720"/>
          <w:tab w:val="num" w:pos="426"/>
        </w:tabs>
        <w:suppressAutoHyphens/>
        <w:autoSpaceDE w:val="0"/>
        <w:autoSpaceDN w:val="0"/>
        <w:ind w:left="426" w:hanging="283"/>
        <w:rPr>
          <w:rFonts w:cs="Arial"/>
          <w:spacing w:val="-3"/>
        </w:rPr>
      </w:pPr>
      <w:r w:rsidRPr="0074072E">
        <w:rPr>
          <w:rFonts w:cs="Arial"/>
          <w:spacing w:val="-3"/>
        </w:rPr>
        <w:lastRenderedPageBreak/>
        <w:tab/>
        <w:t>Código: ______________________________</w:t>
      </w:r>
    </w:p>
    <w:p w14:paraId="16480733" w14:textId="77777777" w:rsidR="000514A6" w:rsidRDefault="0074072E" w:rsidP="000514A6">
      <w:pPr>
        <w:widowControl w:val="0"/>
        <w:tabs>
          <w:tab w:val="left" w:pos="-720"/>
          <w:tab w:val="num" w:pos="426"/>
        </w:tabs>
        <w:suppressAutoHyphens/>
        <w:autoSpaceDE w:val="0"/>
        <w:autoSpaceDN w:val="0"/>
        <w:ind w:left="426" w:hanging="283"/>
        <w:rPr>
          <w:rFonts w:cs="Arial"/>
          <w:spacing w:val="-3"/>
        </w:rPr>
      </w:pPr>
      <w:r w:rsidRPr="0074072E">
        <w:rPr>
          <w:rFonts w:cs="Arial"/>
          <w:spacing w:val="-3"/>
        </w:rPr>
        <w:tab/>
        <w:t>Expedidor: __________________________</w:t>
      </w:r>
    </w:p>
    <w:p w14:paraId="6448F489" w14:textId="77777777" w:rsidR="0074072E" w:rsidRPr="0074072E" w:rsidRDefault="0074072E" w:rsidP="003253BB">
      <w:pPr>
        <w:widowControl w:val="0"/>
        <w:numPr>
          <w:ilvl w:val="0"/>
          <w:numId w:val="4"/>
        </w:numPr>
        <w:tabs>
          <w:tab w:val="left" w:pos="-720"/>
          <w:tab w:val="num" w:pos="426"/>
        </w:tabs>
        <w:suppressAutoHyphens/>
        <w:autoSpaceDE w:val="0"/>
        <w:autoSpaceDN w:val="0"/>
        <w:ind w:left="426" w:hanging="283"/>
        <w:rPr>
          <w:rFonts w:cs="Arial"/>
          <w:spacing w:val="-3"/>
        </w:rPr>
      </w:pPr>
      <w:r w:rsidRPr="0074072E">
        <w:rPr>
          <w:rFonts w:cs="Arial"/>
          <w:spacing w:val="-3"/>
        </w:rPr>
        <w:t>Por delitos de terrorismo o ligados con el terrorismo tal como se define en los arts. 1 y 3 de la Decisión Marco del Consejo, de 13 de Junio de 2002, sobre lucha contra el terrorismo (DO L 164 de 22.6.2002, p.3). Este motivo engloba también la inducción, complicidad para cometer un delito o la tentativa de cometerlo, tal como se contempla en el art 4 de la citada Decisión Marco.</w:t>
      </w:r>
    </w:p>
    <w:p w14:paraId="5DDA1C46" w14:textId="77777777" w:rsidR="0074072E" w:rsidRPr="0074072E" w:rsidRDefault="0074072E" w:rsidP="0074072E">
      <w:pPr>
        <w:widowControl w:val="0"/>
        <w:tabs>
          <w:tab w:val="left" w:pos="-720"/>
        </w:tabs>
        <w:suppressAutoHyphens/>
        <w:autoSpaceDE w:val="0"/>
        <w:autoSpaceDN w:val="0"/>
        <w:ind w:left="426"/>
        <w:rPr>
          <w:rFonts w:cs="Arial"/>
          <w:i/>
          <w:spacing w:val="-3"/>
        </w:rPr>
      </w:pPr>
      <w:r w:rsidRPr="0074072E">
        <w:rPr>
          <w:rFonts w:cs="Arial"/>
          <w:spacing w:val="-3"/>
        </w:rPr>
        <w:t xml:space="preserve">La información anterior se halla disponible sin coste en una base de datos de un Estado Miembro de la UE: </w:t>
      </w:r>
      <w:r w:rsidR="00CA2047" w:rsidRPr="00CA2047">
        <w:rPr>
          <w:rFonts w:cs="Arial"/>
          <w:b/>
          <w:spacing w:val="-3"/>
          <w:sz w:val="28"/>
          <w:bdr w:val="single" w:sz="4" w:space="0" w:color="auto"/>
          <w:shd w:val="clear" w:color="auto" w:fill="DBE5F1" w:themeFill="accent1" w:themeFillTint="33"/>
        </w:rPr>
        <w:t>Sí / No</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14:paraId="137B8C30"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Url: __________________________________</w:t>
      </w:r>
    </w:p>
    <w:p w14:paraId="05BDD05A"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Código: ______________________________</w:t>
      </w:r>
    </w:p>
    <w:p w14:paraId="5DEEC809"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Expedidor: __________________________</w:t>
      </w:r>
    </w:p>
    <w:p w14:paraId="2C7CFC14" w14:textId="77777777" w:rsidR="0074072E" w:rsidRPr="0074072E" w:rsidRDefault="0074072E" w:rsidP="003253BB">
      <w:pPr>
        <w:widowControl w:val="0"/>
        <w:numPr>
          <w:ilvl w:val="0"/>
          <w:numId w:val="4"/>
        </w:numPr>
        <w:tabs>
          <w:tab w:val="left" w:pos="-720"/>
          <w:tab w:val="num" w:pos="426"/>
        </w:tabs>
        <w:suppressAutoHyphens/>
        <w:autoSpaceDE w:val="0"/>
        <w:autoSpaceDN w:val="0"/>
        <w:ind w:left="426" w:hanging="284"/>
        <w:rPr>
          <w:rFonts w:cs="Arial"/>
          <w:spacing w:val="-3"/>
        </w:rPr>
      </w:pPr>
      <w:r w:rsidRPr="0074072E">
        <w:rPr>
          <w:rFonts w:cs="Arial"/>
          <w:spacing w:val="-3"/>
        </w:rPr>
        <w:t>Por blanqueo de capitales o financiación del terrorismo,  tal como se definen en el art 1 de la Directiva 2005/60/CE del Parlamento Europeo y del Consejo, de 26 de Octubre de 2005, relativa a la prevención de la utilización del sistema financiero para el bloqueo de capitales y para la financiación del terrorismo (DO L 309 de 25.11.2005, p.15).</w:t>
      </w:r>
    </w:p>
    <w:p w14:paraId="51DF59F1" w14:textId="77777777" w:rsidR="0074072E" w:rsidRPr="0074072E" w:rsidRDefault="0074072E" w:rsidP="0074072E">
      <w:pPr>
        <w:widowControl w:val="0"/>
        <w:tabs>
          <w:tab w:val="left" w:pos="-720"/>
        </w:tabs>
        <w:suppressAutoHyphens/>
        <w:autoSpaceDE w:val="0"/>
        <w:autoSpaceDN w:val="0"/>
        <w:ind w:left="426"/>
        <w:rPr>
          <w:rFonts w:cs="Arial"/>
          <w:i/>
          <w:spacing w:val="-3"/>
        </w:rPr>
      </w:pPr>
      <w:r w:rsidRPr="0074072E">
        <w:rPr>
          <w:rFonts w:cs="Arial"/>
          <w:spacing w:val="-3"/>
        </w:rPr>
        <w:t>La información anterior se halla disponible sin coste en una base de datos de un Estado Miembro de la UE</w:t>
      </w:r>
      <w:r w:rsidR="00CA2047" w:rsidRPr="00CA2047">
        <w:rPr>
          <w:rFonts w:cs="Arial"/>
          <w:b/>
          <w:spacing w:val="-3"/>
          <w:sz w:val="28"/>
          <w:bdr w:val="single" w:sz="4" w:space="0" w:color="auto"/>
          <w:shd w:val="clear" w:color="auto" w:fill="DBE5F1" w:themeFill="accent1" w:themeFillTint="33"/>
        </w:rPr>
        <w:t xml:space="preserve"> Sí / No</w:t>
      </w:r>
      <w:r w:rsidR="00CA2047" w:rsidRPr="00CA2047">
        <w:rPr>
          <w:rFonts w:cs="Arial"/>
          <w:spacing w:val="-3"/>
          <w:sz w:val="28"/>
        </w:rPr>
        <w:t xml:space="preserve"> </w:t>
      </w:r>
      <w:r w:rsidRPr="0074072E">
        <w:rPr>
          <w:rFonts w:cs="Arial"/>
          <w:i/>
          <w:spacing w:val="-3"/>
          <w:sz w:val="16"/>
          <w:szCs w:val="16"/>
        </w:rPr>
        <w:t>(Señalar la opción correcta, si se ha marcado afirmativamente se rellenarán  los 3 apartados siguientes)</w:t>
      </w:r>
    </w:p>
    <w:p w14:paraId="008A41C1"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Url: _________________________________</w:t>
      </w:r>
    </w:p>
    <w:p w14:paraId="53093C5D"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Código: ______________________________</w:t>
      </w:r>
    </w:p>
    <w:p w14:paraId="245D9EEB"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Expedidor: __________________________</w:t>
      </w:r>
    </w:p>
    <w:p w14:paraId="36A6683A" w14:textId="77777777" w:rsidR="0074072E" w:rsidRPr="0074072E" w:rsidRDefault="0074072E" w:rsidP="003253BB">
      <w:pPr>
        <w:widowControl w:val="0"/>
        <w:numPr>
          <w:ilvl w:val="0"/>
          <w:numId w:val="4"/>
        </w:numPr>
        <w:tabs>
          <w:tab w:val="left" w:pos="-720"/>
          <w:tab w:val="num" w:pos="426"/>
        </w:tabs>
        <w:suppressAutoHyphens/>
        <w:autoSpaceDE w:val="0"/>
        <w:autoSpaceDN w:val="0"/>
        <w:ind w:left="426" w:hanging="284"/>
        <w:rPr>
          <w:rFonts w:cs="Arial"/>
          <w:i/>
          <w:spacing w:val="-3"/>
        </w:rPr>
      </w:pPr>
      <w:r w:rsidRPr="0074072E">
        <w:rPr>
          <w:rFonts w:cs="Arial"/>
          <w:spacing w:val="-3"/>
        </w:rPr>
        <w:t>Por trabajo infantil y otras formas de trata de seres humanos,  tal como se definen en el art 2 de la Directiva 2011/36/UE del Parlamento Europeo y del Consejo, de 5 de Abril de 2011, relativa a la prevención y la lucha contra la trata de seres humanos y a la protección de las víctimas y por la que se sustituye la Decisión marco 2002/629/JAI del Consejo (DO L 101 de 15.4.2011, p.1)</w:t>
      </w:r>
    </w:p>
    <w:p w14:paraId="28F93E28" w14:textId="77777777" w:rsidR="0074072E" w:rsidRPr="0074072E" w:rsidRDefault="0074072E" w:rsidP="0074072E">
      <w:pPr>
        <w:widowControl w:val="0"/>
        <w:tabs>
          <w:tab w:val="left" w:pos="-720"/>
        </w:tabs>
        <w:suppressAutoHyphens/>
        <w:autoSpaceDE w:val="0"/>
        <w:autoSpaceDN w:val="0"/>
        <w:ind w:left="426"/>
        <w:rPr>
          <w:rFonts w:cs="Arial"/>
          <w:i/>
          <w:spacing w:val="-3"/>
        </w:rPr>
      </w:pPr>
      <w:r w:rsidRPr="0074072E">
        <w:rPr>
          <w:rFonts w:cs="Arial"/>
          <w:spacing w:val="-3"/>
        </w:rPr>
        <w:t xml:space="preserve">La información anterior se halla disponible sin coste en una base de datos de un Estado Miembro de la UE: </w:t>
      </w:r>
      <w:r w:rsidR="00CA2047" w:rsidRPr="00CA2047">
        <w:rPr>
          <w:rFonts w:cs="Arial"/>
          <w:b/>
          <w:spacing w:val="-3"/>
          <w:sz w:val="28"/>
          <w:bdr w:val="single" w:sz="4" w:space="0" w:color="auto"/>
          <w:shd w:val="clear" w:color="auto" w:fill="DBE5F1" w:themeFill="accent1" w:themeFillTint="33"/>
        </w:rPr>
        <w:t>Sí / No</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14:paraId="7CD24A23"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Url: _________________________________</w:t>
      </w:r>
    </w:p>
    <w:p w14:paraId="2A73171A"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Código: ______________________________</w:t>
      </w:r>
    </w:p>
    <w:p w14:paraId="1C4A19FD"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Expedidor: __________________________</w:t>
      </w:r>
    </w:p>
    <w:p w14:paraId="61D3B4B5" w14:textId="77777777" w:rsidR="00EF6E30" w:rsidRDefault="00EF6E30" w:rsidP="0074072E">
      <w:pPr>
        <w:widowControl w:val="0"/>
        <w:tabs>
          <w:tab w:val="left" w:pos="-720"/>
        </w:tabs>
        <w:suppressAutoHyphens/>
        <w:autoSpaceDE w:val="0"/>
        <w:autoSpaceDN w:val="0"/>
        <w:rPr>
          <w:rFonts w:cs="Arial"/>
          <w:b/>
          <w:spacing w:val="-3"/>
        </w:rPr>
      </w:pPr>
    </w:p>
    <w:p w14:paraId="11C86DA1" w14:textId="77777777" w:rsidR="0074072E" w:rsidRPr="00567BD6" w:rsidRDefault="0074072E" w:rsidP="0074072E">
      <w:pPr>
        <w:widowControl w:val="0"/>
        <w:tabs>
          <w:tab w:val="left" w:pos="-720"/>
        </w:tabs>
        <w:suppressAutoHyphens/>
        <w:autoSpaceDE w:val="0"/>
        <w:autoSpaceDN w:val="0"/>
        <w:rPr>
          <w:rFonts w:cs="Arial"/>
          <w:b/>
          <w:spacing w:val="-3"/>
          <w:u w:val="single"/>
        </w:rPr>
      </w:pPr>
      <w:r w:rsidRPr="00567BD6">
        <w:rPr>
          <w:rFonts w:cs="Arial"/>
          <w:b/>
          <w:spacing w:val="-3"/>
          <w:u w:val="single"/>
        </w:rPr>
        <w:lastRenderedPageBreak/>
        <w:t>2.2.- PAGO DE IMPUESTOS O DE COTIZACIONES A LA SEGURIDAD SOCIAL</w:t>
      </w:r>
    </w:p>
    <w:p w14:paraId="51228637" w14:textId="77777777" w:rsidR="0074072E" w:rsidRPr="0074072E" w:rsidRDefault="0074072E" w:rsidP="0074072E">
      <w:pPr>
        <w:widowControl w:val="0"/>
        <w:tabs>
          <w:tab w:val="left" w:pos="-720"/>
        </w:tabs>
        <w:suppressAutoHyphens/>
        <w:autoSpaceDE w:val="0"/>
        <w:autoSpaceDN w:val="0"/>
        <w:rPr>
          <w:rFonts w:cs="Arial"/>
          <w:b/>
          <w:spacing w:val="-3"/>
        </w:rPr>
      </w:pPr>
      <w:r w:rsidRPr="0074072E">
        <w:rPr>
          <w:rFonts w:cs="Arial"/>
          <w:b/>
          <w:spacing w:val="-3"/>
        </w:rPr>
        <w:t>2.2.1.- Pago de impuestos</w:t>
      </w:r>
    </w:p>
    <w:p w14:paraId="3483C5D2" w14:textId="77777777"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El licitador al que represento ha cumplido con sus obligaciones relativas al pago de impuestos, en el país en el que está establecido o en España:</w:t>
      </w:r>
      <w:r w:rsidRPr="0074072E">
        <w:rPr>
          <w:rFonts w:cs="Arial"/>
          <w:b/>
          <w:spacing w:val="-3"/>
        </w:rPr>
        <w:t xml:space="preserve"> </w:t>
      </w:r>
      <w:r w:rsidR="00CA2047" w:rsidRPr="00CA2047">
        <w:rPr>
          <w:rFonts w:cs="Arial"/>
          <w:b/>
          <w:spacing w:val="-3"/>
          <w:sz w:val="28"/>
          <w:bdr w:val="single" w:sz="4" w:space="0" w:color="auto"/>
          <w:shd w:val="clear" w:color="auto" w:fill="DBE5F1" w:themeFill="accent1" w:themeFillTint="33"/>
        </w:rPr>
        <w:t>Sí / No</w:t>
      </w:r>
      <w:r w:rsidR="00CA2047" w:rsidRPr="00CA2047">
        <w:rPr>
          <w:rFonts w:cs="Arial"/>
          <w:spacing w:val="-3"/>
          <w:sz w:val="28"/>
        </w:rPr>
        <w:t xml:space="preserve"> </w:t>
      </w:r>
      <w:r w:rsidRPr="0074072E">
        <w:rPr>
          <w:rFonts w:cs="Arial"/>
          <w:spacing w:val="-3"/>
        </w:rPr>
        <w:t>(</w:t>
      </w:r>
      <w:r w:rsidRPr="0074072E">
        <w:rPr>
          <w:rFonts w:cs="Arial"/>
          <w:i/>
          <w:spacing w:val="-3"/>
          <w:sz w:val="16"/>
        </w:rPr>
        <w:t>En caso de incumplimiento se rellenará lo siguiente)</w:t>
      </w:r>
    </w:p>
    <w:p w14:paraId="3E48DAF6"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Importe: __________________________________</w:t>
      </w:r>
    </w:p>
    <w:p w14:paraId="0C04E8C3"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País o Estado de que se trata: ______________________________</w:t>
      </w:r>
    </w:p>
    <w:p w14:paraId="336228B4" w14:textId="77777777" w:rsidR="00CA2047" w:rsidRDefault="0074072E" w:rsidP="0074072E">
      <w:pPr>
        <w:widowControl w:val="0"/>
        <w:tabs>
          <w:tab w:val="left" w:pos="-720"/>
        </w:tabs>
        <w:suppressAutoHyphens/>
        <w:autoSpaceDE w:val="0"/>
        <w:autoSpaceDN w:val="0"/>
        <w:rPr>
          <w:rFonts w:cs="Arial"/>
          <w:spacing w:val="-3"/>
        </w:rPr>
      </w:pPr>
      <w:r w:rsidRPr="0074072E">
        <w:rPr>
          <w:rFonts w:cs="Arial"/>
          <w:spacing w:val="-3"/>
        </w:rPr>
        <w:t>El incumplimiento ha quedado establecido por medios distintos de una resolución judicial o administrativa:</w:t>
      </w:r>
    </w:p>
    <w:p w14:paraId="57C04D24"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 </w:t>
      </w:r>
      <w:r w:rsidR="00CA2047" w:rsidRPr="00CA2047">
        <w:rPr>
          <w:rFonts w:cs="Arial"/>
          <w:b/>
          <w:spacing w:val="-3"/>
          <w:sz w:val="28"/>
          <w:bdr w:val="single" w:sz="4" w:space="0" w:color="auto"/>
          <w:shd w:val="clear" w:color="auto" w:fill="DBE5F1" w:themeFill="accent1" w:themeFillTint="33"/>
        </w:rPr>
        <w:t>Sí / No</w:t>
      </w:r>
    </w:p>
    <w:p w14:paraId="075C506C" w14:textId="77777777"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Descripción de los medios  utilizados _____________________________________________________________</w:t>
      </w:r>
      <w:proofErr w:type="gramStart"/>
      <w:r w:rsidRPr="0074072E">
        <w:rPr>
          <w:rFonts w:cs="Arial"/>
          <w:spacing w:val="-3"/>
        </w:rPr>
        <w:t>_</w:t>
      </w:r>
      <w:r w:rsidRPr="0074072E">
        <w:rPr>
          <w:rFonts w:cs="Arial"/>
          <w:i/>
          <w:spacing w:val="-3"/>
          <w:sz w:val="16"/>
          <w:szCs w:val="16"/>
        </w:rPr>
        <w:t>(</w:t>
      </w:r>
      <w:proofErr w:type="gramEnd"/>
      <w:r w:rsidRPr="0074072E">
        <w:rPr>
          <w:rFonts w:cs="Arial"/>
          <w:i/>
          <w:spacing w:val="-3"/>
          <w:sz w:val="16"/>
          <w:szCs w:val="16"/>
        </w:rPr>
        <w:t>En caso de que se haya establecido por medios distintos a la resolución judicial o administrativa).</w:t>
      </w:r>
    </w:p>
    <w:p w14:paraId="7B85F9C0" w14:textId="77777777"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 xml:space="preserve">La resolución anterior es firme y vinculante: </w:t>
      </w:r>
      <w:r w:rsidR="00CA2047" w:rsidRPr="00CA2047">
        <w:rPr>
          <w:rFonts w:cs="Arial"/>
          <w:b/>
          <w:spacing w:val="-3"/>
          <w:sz w:val="28"/>
          <w:bdr w:val="single" w:sz="4" w:space="0" w:color="auto"/>
          <w:shd w:val="clear" w:color="auto" w:fill="DBE5F1" w:themeFill="accent1" w:themeFillTint="33"/>
        </w:rPr>
        <w:t>Sí / No</w:t>
      </w:r>
      <w:r w:rsidRPr="0074072E">
        <w:rPr>
          <w:rFonts w:cs="Arial"/>
          <w:spacing w:val="-3"/>
        </w:rPr>
        <w:t xml:space="preserve"> </w:t>
      </w:r>
      <w:r w:rsidRPr="0074072E">
        <w:rPr>
          <w:rFonts w:cs="Arial"/>
          <w:i/>
          <w:spacing w:val="-3"/>
          <w:sz w:val="16"/>
        </w:rPr>
        <w:t>(En caso de que el incumplimiento sea por resolución)</w:t>
      </w:r>
    </w:p>
    <w:p w14:paraId="5DCB35A2"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Fecha de la condena o resolución</w:t>
      </w:r>
      <w:proofErr w:type="gramStart"/>
      <w:r w:rsidRPr="0074072E">
        <w:rPr>
          <w:rFonts w:cs="Arial"/>
          <w:spacing w:val="-3"/>
        </w:rPr>
        <w:t>:  _</w:t>
      </w:r>
      <w:proofErr w:type="gramEnd"/>
      <w:r w:rsidRPr="0074072E">
        <w:rPr>
          <w:rFonts w:cs="Arial"/>
          <w:spacing w:val="-3"/>
        </w:rPr>
        <w:t>__________________________________________ (</w:t>
      </w:r>
      <w:r w:rsidRPr="0074072E">
        <w:rPr>
          <w:rFonts w:cs="Arial"/>
          <w:i/>
          <w:spacing w:val="-3"/>
          <w:sz w:val="16"/>
        </w:rPr>
        <w:t>En caso de que sea firme y vinculante)</w:t>
      </w:r>
    </w:p>
    <w:p w14:paraId="57D55D7E"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En la condena se establece una duración del periodo de exclusión de: __________________________</w:t>
      </w:r>
    </w:p>
    <w:p w14:paraId="2F709C37" w14:textId="77777777" w:rsidR="00CA2047" w:rsidRDefault="0074072E" w:rsidP="0074072E">
      <w:pPr>
        <w:widowControl w:val="0"/>
        <w:tabs>
          <w:tab w:val="left" w:pos="-720"/>
        </w:tabs>
        <w:suppressAutoHyphens/>
        <w:autoSpaceDE w:val="0"/>
        <w:autoSpaceDN w:val="0"/>
        <w:rPr>
          <w:rFonts w:cs="Arial"/>
          <w:spacing w:val="-3"/>
        </w:rPr>
      </w:pPr>
      <w:r w:rsidRPr="0074072E">
        <w:rPr>
          <w:rFonts w:cs="Arial"/>
          <w:spacing w:val="-3"/>
        </w:rPr>
        <w:t>La información anterior se halla disponible sin coste en una base de datos de un Estado Miembro de la UE:</w:t>
      </w:r>
    </w:p>
    <w:p w14:paraId="0E25C3F9" w14:textId="77777777" w:rsidR="0074072E" w:rsidRPr="0074072E" w:rsidRDefault="0074072E" w:rsidP="0074072E">
      <w:pPr>
        <w:widowControl w:val="0"/>
        <w:tabs>
          <w:tab w:val="left" w:pos="-720"/>
        </w:tabs>
        <w:suppressAutoHyphens/>
        <w:autoSpaceDE w:val="0"/>
        <w:autoSpaceDN w:val="0"/>
        <w:rPr>
          <w:rFonts w:cs="Arial"/>
          <w:i/>
          <w:spacing w:val="-3"/>
        </w:rPr>
      </w:pPr>
      <w:r w:rsidRPr="0074072E">
        <w:rPr>
          <w:rFonts w:cs="Arial"/>
          <w:spacing w:val="-3"/>
        </w:rPr>
        <w:t xml:space="preserve"> </w:t>
      </w:r>
      <w:r w:rsidR="00CA2047" w:rsidRPr="00CA2047">
        <w:rPr>
          <w:rFonts w:cs="Arial"/>
          <w:b/>
          <w:spacing w:val="-3"/>
          <w:sz w:val="28"/>
          <w:bdr w:val="single" w:sz="4" w:space="0" w:color="auto"/>
          <w:shd w:val="clear" w:color="auto" w:fill="DBE5F1" w:themeFill="accent1" w:themeFillTint="33"/>
        </w:rPr>
        <w:t>Sí / No</w:t>
      </w:r>
      <w:r w:rsidR="00CA2047" w:rsidRPr="00CA2047">
        <w:rPr>
          <w:rFonts w:cs="Arial"/>
          <w:spacing w:val="-3"/>
          <w:sz w:val="28"/>
        </w:rPr>
        <w:t xml:space="preserve"> </w:t>
      </w:r>
      <w:r w:rsidRPr="0074072E">
        <w:rPr>
          <w:rFonts w:cs="Arial"/>
          <w:i/>
          <w:spacing w:val="-3"/>
          <w:sz w:val="16"/>
          <w:szCs w:val="16"/>
        </w:rPr>
        <w:t>(Señalar la opción correcta, si se ha marcado afirmativamente se rellenarán  los 3 apartados siguientes)</w:t>
      </w:r>
    </w:p>
    <w:p w14:paraId="59DBE0B3"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Url: _________________________________</w:t>
      </w:r>
    </w:p>
    <w:p w14:paraId="63482A89"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Código: ______________________________</w:t>
      </w:r>
    </w:p>
    <w:p w14:paraId="6294BF1B"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Expedidor: __________________________</w:t>
      </w:r>
    </w:p>
    <w:p w14:paraId="7F7459E1" w14:textId="77777777" w:rsidR="0074072E" w:rsidRPr="0074072E" w:rsidRDefault="0074072E" w:rsidP="0074072E">
      <w:pPr>
        <w:widowControl w:val="0"/>
        <w:tabs>
          <w:tab w:val="left" w:pos="-720"/>
        </w:tabs>
        <w:suppressAutoHyphens/>
        <w:autoSpaceDE w:val="0"/>
        <w:autoSpaceDN w:val="0"/>
        <w:rPr>
          <w:rFonts w:cs="Arial"/>
          <w:b/>
          <w:spacing w:val="-3"/>
        </w:rPr>
      </w:pPr>
      <w:r w:rsidRPr="0074072E">
        <w:rPr>
          <w:rFonts w:cs="Arial"/>
          <w:spacing w:val="-3"/>
        </w:rPr>
        <w:t>El licitador al que represento ha cumplido con sus obligaciones relativas al pago de impuestos, en el país en el que está establecido y en España:</w:t>
      </w:r>
      <w:r w:rsidRPr="0074072E">
        <w:rPr>
          <w:rFonts w:cs="Arial"/>
          <w:b/>
          <w:spacing w:val="-3"/>
        </w:rPr>
        <w:t xml:space="preserve"> </w:t>
      </w:r>
      <w:r w:rsidR="00CA2047" w:rsidRPr="00CA2047">
        <w:rPr>
          <w:rFonts w:cs="Arial"/>
          <w:b/>
          <w:spacing w:val="-3"/>
          <w:sz w:val="28"/>
          <w:bdr w:val="single" w:sz="4" w:space="0" w:color="auto"/>
          <w:shd w:val="clear" w:color="auto" w:fill="DBE5F1" w:themeFill="accent1" w:themeFillTint="33"/>
        </w:rPr>
        <w:t>Sí / No</w:t>
      </w:r>
      <w:r w:rsidR="00CA2047" w:rsidRPr="00CA2047">
        <w:rPr>
          <w:rFonts w:cs="Arial"/>
          <w:spacing w:val="-3"/>
          <w:sz w:val="28"/>
        </w:rPr>
        <w:t xml:space="preserve"> </w:t>
      </w:r>
      <w:r w:rsidRPr="0074072E">
        <w:rPr>
          <w:rFonts w:cs="Arial"/>
          <w:spacing w:val="-3"/>
        </w:rPr>
        <w:t>(</w:t>
      </w:r>
      <w:r w:rsidRPr="0074072E">
        <w:rPr>
          <w:rFonts w:cs="Arial"/>
          <w:i/>
          <w:spacing w:val="-3"/>
          <w:sz w:val="16"/>
        </w:rPr>
        <w:t>En caso de incumplimiento se rellenan los 2 apartados sig.)</w:t>
      </w:r>
    </w:p>
    <w:p w14:paraId="2DA8FC3C"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Importe: __________________________________</w:t>
      </w:r>
    </w:p>
    <w:p w14:paraId="46E14810"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País o Estado de que se trata: ______________________________</w:t>
      </w:r>
    </w:p>
    <w:p w14:paraId="4B96657A" w14:textId="77777777" w:rsidR="0074072E" w:rsidRPr="0074072E" w:rsidRDefault="0074072E" w:rsidP="0074072E">
      <w:pPr>
        <w:widowControl w:val="0"/>
        <w:tabs>
          <w:tab w:val="left" w:pos="-720"/>
        </w:tabs>
        <w:suppressAutoHyphens/>
        <w:autoSpaceDE w:val="0"/>
        <w:autoSpaceDN w:val="0"/>
        <w:rPr>
          <w:rFonts w:cs="Arial"/>
          <w:b/>
          <w:spacing w:val="-3"/>
        </w:rPr>
      </w:pPr>
      <w:r w:rsidRPr="0074072E">
        <w:rPr>
          <w:rFonts w:cs="Arial"/>
          <w:b/>
          <w:spacing w:val="-3"/>
        </w:rPr>
        <w:t>2.2.2.- Pago de cotizaciones a la seguridad social</w:t>
      </w:r>
    </w:p>
    <w:p w14:paraId="63BFE717" w14:textId="77777777"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El licitador al que represento ha cumplido con sus obligaciones relativas al pago de las cotizaciones a la seguridad social, en el país en el que está establecido o en el España:</w:t>
      </w:r>
      <w:r w:rsidRPr="0074072E">
        <w:rPr>
          <w:rFonts w:cs="Arial"/>
          <w:b/>
          <w:spacing w:val="-3"/>
        </w:rPr>
        <w:t xml:space="preserve"> </w:t>
      </w:r>
      <w:r w:rsidR="00CA2047" w:rsidRPr="00CA2047">
        <w:rPr>
          <w:rFonts w:cs="Arial"/>
          <w:b/>
          <w:spacing w:val="-3"/>
          <w:sz w:val="28"/>
          <w:bdr w:val="single" w:sz="4" w:space="0" w:color="auto"/>
          <w:shd w:val="clear" w:color="auto" w:fill="DBE5F1" w:themeFill="accent1" w:themeFillTint="33"/>
        </w:rPr>
        <w:t>Sí / No</w:t>
      </w:r>
      <w:r w:rsidR="00CA2047" w:rsidRPr="00CA2047">
        <w:rPr>
          <w:rFonts w:cs="Arial"/>
          <w:spacing w:val="-3"/>
          <w:sz w:val="28"/>
        </w:rPr>
        <w:t xml:space="preserve"> </w:t>
      </w:r>
      <w:r w:rsidRPr="0074072E">
        <w:rPr>
          <w:rFonts w:cs="Arial"/>
          <w:spacing w:val="-3"/>
        </w:rPr>
        <w:t>(</w:t>
      </w:r>
      <w:r w:rsidRPr="0074072E">
        <w:rPr>
          <w:rFonts w:cs="Arial"/>
          <w:i/>
          <w:spacing w:val="-3"/>
          <w:sz w:val="16"/>
        </w:rPr>
        <w:t>En caso de incumplimiento se rellenará lo siguiente)</w:t>
      </w:r>
    </w:p>
    <w:p w14:paraId="54113B2A"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Importe: __________________________________</w:t>
      </w:r>
    </w:p>
    <w:p w14:paraId="3417A3FC"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País o Estado de que se trata: ______________________________</w:t>
      </w:r>
    </w:p>
    <w:p w14:paraId="09FAB957" w14:textId="77777777" w:rsidR="00CA2047" w:rsidRDefault="0074072E" w:rsidP="0074072E">
      <w:pPr>
        <w:widowControl w:val="0"/>
        <w:tabs>
          <w:tab w:val="left" w:pos="-720"/>
        </w:tabs>
        <w:suppressAutoHyphens/>
        <w:autoSpaceDE w:val="0"/>
        <w:autoSpaceDN w:val="0"/>
        <w:rPr>
          <w:rFonts w:cs="Arial"/>
          <w:spacing w:val="-3"/>
        </w:rPr>
      </w:pPr>
      <w:r w:rsidRPr="0074072E">
        <w:rPr>
          <w:rFonts w:cs="Arial"/>
          <w:spacing w:val="-3"/>
        </w:rPr>
        <w:lastRenderedPageBreak/>
        <w:t>El incumplimiento ha quedado establecido por medios distintos de una resoluci</w:t>
      </w:r>
      <w:r w:rsidR="00EF6E30">
        <w:rPr>
          <w:rFonts w:cs="Arial"/>
          <w:spacing w:val="-3"/>
        </w:rPr>
        <w:t>ón judicial o administrativa:</w:t>
      </w:r>
    </w:p>
    <w:p w14:paraId="72A4FA52" w14:textId="77777777" w:rsidR="0074072E" w:rsidRPr="0074072E" w:rsidRDefault="00EF6E30" w:rsidP="0074072E">
      <w:pPr>
        <w:widowControl w:val="0"/>
        <w:tabs>
          <w:tab w:val="left" w:pos="-720"/>
        </w:tabs>
        <w:suppressAutoHyphens/>
        <w:autoSpaceDE w:val="0"/>
        <w:autoSpaceDN w:val="0"/>
        <w:rPr>
          <w:rFonts w:cs="Arial"/>
          <w:i/>
          <w:spacing w:val="-3"/>
          <w:sz w:val="16"/>
        </w:rPr>
      </w:pPr>
      <w:r>
        <w:rPr>
          <w:rFonts w:cs="Arial"/>
          <w:spacing w:val="-3"/>
        </w:rPr>
        <w:t xml:space="preserve"> </w:t>
      </w:r>
      <w:r w:rsidR="00CA2047" w:rsidRPr="00CA2047">
        <w:rPr>
          <w:rFonts w:cs="Arial"/>
          <w:b/>
          <w:spacing w:val="-3"/>
          <w:sz w:val="28"/>
          <w:bdr w:val="single" w:sz="4" w:space="0" w:color="auto"/>
          <w:shd w:val="clear" w:color="auto" w:fill="DBE5F1" w:themeFill="accent1" w:themeFillTint="33"/>
        </w:rPr>
        <w:t>Sí / No</w:t>
      </w:r>
    </w:p>
    <w:p w14:paraId="3E241313"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Descripción de los medios  utilizados _____________________________________________________________</w:t>
      </w:r>
      <w:proofErr w:type="gramStart"/>
      <w:r w:rsidRPr="0074072E">
        <w:rPr>
          <w:rFonts w:cs="Arial"/>
          <w:spacing w:val="-3"/>
        </w:rPr>
        <w:t>_</w:t>
      </w:r>
      <w:r w:rsidRPr="0074072E">
        <w:rPr>
          <w:rFonts w:cs="Arial"/>
          <w:i/>
          <w:spacing w:val="-3"/>
          <w:sz w:val="16"/>
          <w:szCs w:val="16"/>
        </w:rPr>
        <w:t>(</w:t>
      </w:r>
      <w:proofErr w:type="gramEnd"/>
      <w:r w:rsidRPr="0074072E">
        <w:rPr>
          <w:rFonts w:cs="Arial"/>
          <w:i/>
          <w:spacing w:val="-3"/>
          <w:sz w:val="16"/>
          <w:szCs w:val="16"/>
        </w:rPr>
        <w:t>En caso de que se haya establecido por medios distintos a la resolución judicial o administrativa)</w:t>
      </w:r>
    </w:p>
    <w:p w14:paraId="08FCA057" w14:textId="77777777"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La resolución anterior es firme y vinculante</w:t>
      </w:r>
      <w:proofErr w:type="gramStart"/>
      <w:r w:rsidR="00CA2047">
        <w:rPr>
          <w:rFonts w:cs="Arial"/>
          <w:spacing w:val="-3"/>
        </w:rPr>
        <w:t xml:space="preserve">: </w:t>
      </w:r>
      <w:r w:rsidR="00CA2047" w:rsidRPr="00CA2047">
        <w:rPr>
          <w:rFonts w:cs="Arial"/>
          <w:b/>
          <w:spacing w:val="-3"/>
          <w:sz w:val="28"/>
          <w:bdr w:val="single" w:sz="4" w:space="0" w:color="auto"/>
          <w:shd w:val="clear" w:color="auto" w:fill="DBE5F1" w:themeFill="accent1" w:themeFillTint="33"/>
        </w:rPr>
        <w:t xml:space="preserve"> Sí</w:t>
      </w:r>
      <w:proofErr w:type="gramEnd"/>
      <w:r w:rsidR="00CA2047" w:rsidRPr="00CA2047">
        <w:rPr>
          <w:rFonts w:cs="Arial"/>
          <w:b/>
          <w:spacing w:val="-3"/>
          <w:sz w:val="28"/>
          <w:bdr w:val="single" w:sz="4" w:space="0" w:color="auto"/>
          <w:shd w:val="clear" w:color="auto" w:fill="DBE5F1" w:themeFill="accent1" w:themeFillTint="33"/>
        </w:rPr>
        <w:t xml:space="preserve"> / No</w:t>
      </w:r>
      <w:r w:rsidR="00CA2047" w:rsidRPr="00CA2047">
        <w:rPr>
          <w:rFonts w:cs="Arial"/>
          <w:spacing w:val="-3"/>
          <w:sz w:val="28"/>
        </w:rPr>
        <w:t xml:space="preserve"> </w:t>
      </w:r>
      <w:r w:rsidRPr="0074072E">
        <w:rPr>
          <w:rFonts w:cs="Arial"/>
          <w:i/>
          <w:spacing w:val="-3"/>
          <w:sz w:val="16"/>
        </w:rPr>
        <w:t>(En caso de haberse establecido por resolución judicial o administrativa)</w:t>
      </w:r>
    </w:p>
    <w:p w14:paraId="5E9FD450" w14:textId="77777777"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Fecha de la condena o resolución</w:t>
      </w:r>
      <w:proofErr w:type="gramStart"/>
      <w:r w:rsidRPr="0074072E">
        <w:rPr>
          <w:rFonts w:cs="Arial"/>
          <w:spacing w:val="-3"/>
        </w:rPr>
        <w:t>:  _</w:t>
      </w:r>
      <w:proofErr w:type="gramEnd"/>
      <w:r w:rsidRPr="0074072E">
        <w:rPr>
          <w:rFonts w:cs="Arial"/>
          <w:spacing w:val="-3"/>
        </w:rPr>
        <w:t>__________________________________________</w:t>
      </w:r>
      <w:r w:rsidRPr="0074072E">
        <w:rPr>
          <w:rFonts w:cs="Arial"/>
          <w:i/>
          <w:spacing w:val="-3"/>
          <w:sz w:val="16"/>
        </w:rPr>
        <w:t>(En caso de que sea firme y vinculante)</w:t>
      </w:r>
    </w:p>
    <w:p w14:paraId="34A0EF6F"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En la condena se establece una duración del periodo de exclusión de: __________________________</w:t>
      </w:r>
    </w:p>
    <w:p w14:paraId="1D0E3E28" w14:textId="77777777" w:rsidR="0074072E" w:rsidRPr="0074072E" w:rsidRDefault="0074072E" w:rsidP="0074072E">
      <w:pPr>
        <w:widowControl w:val="0"/>
        <w:tabs>
          <w:tab w:val="left" w:pos="-720"/>
        </w:tabs>
        <w:suppressAutoHyphens/>
        <w:autoSpaceDE w:val="0"/>
        <w:autoSpaceDN w:val="0"/>
        <w:rPr>
          <w:rFonts w:cs="Arial"/>
          <w:i/>
          <w:spacing w:val="-3"/>
        </w:rPr>
      </w:pPr>
      <w:r w:rsidRPr="0074072E">
        <w:rPr>
          <w:rFonts w:cs="Arial"/>
          <w:spacing w:val="-3"/>
        </w:rPr>
        <w:t xml:space="preserve">La información anterior se halla disponible sin coste en una base de datos de un Estado Miembro de la UE: </w:t>
      </w:r>
      <w:r w:rsidR="00CA2047" w:rsidRPr="00CA2047">
        <w:rPr>
          <w:rFonts w:cs="Arial"/>
          <w:b/>
          <w:spacing w:val="-3"/>
          <w:sz w:val="28"/>
          <w:bdr w:val="single" w:sz="4" w:space="0" w:color="auto"/>
          <w:shd w:val="clear" w:color="auto" w:fill="DBE5F1" w:themeFill="accent1" w:themeFillTint="33"/>
        </w:rPr>
        <w:t>Sí / No</w:t>
      </w:r>
      <w:r w:rsidR="00CA2047" w:rsidRPr="00CA2047">
        <w:rPr>
          <w:rFonts w:cs="Arial"/>
          <w:spacing w:val="-3"/>
          <w:sz w:val="28"/>
        </w:rPr>
        <w:t xml:space="preserve"> </w:t>
      </w:r>
      <w:r w:rsidRPr="0074072E">
        <w:rPr>
          <w:rFonts w:cs="Arial"/>
          <w:i/>
          <w:spacing w:val="-3"/>
          <w:sz w:val="16"/>
          <w:szCs w:val="16"/>
        </w:rPr>
        <w:t>(Señalar la opción correcta, si se ha marcado afirmativamente se rellenarán  los 3 apartados siguientes)</w:t>
      </w:r>
    </w:p>
    <w:p w14:paraId="46734D49"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Url: _________________________________</w:t>
      </w:r>
    </w:p>
    <w:p w14:paraId="5068D1AB"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Código: ______________________________</w:t>
      </w:r>
    </w:p>
    <w:p w14:paraId="60407964"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Expedidor: __________________________</w:t>
      </w:r>
    </w:p>
    <w:p w14:paraId="247DDD3A"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El licitador al que represento ha cumplido con sus obligaciones relativas al pago de las cotizaciones a la seguridad social, en el país en el que está establecido y en España, si no coincide con su país de establecimiento:</w:t>
      </w:r>
      <w:r w:rsidRPr="0074072E">
        <w:rPr>
          <w:rFonts w:cs="Arial"/>
          <w:b/>
          <w:spacing w:val="-3"/>
        </w:rPr>
        <w:t xml:space="preserve"> </w:t>
      </w:r>
      <w:r w:rsidR="00CA2047" w:rsidRPr="00CA2047">
        <w:rPr>
          <w:rFonts w:cs="Arial"/>
          <w:b/>
          <w:spacing w:val="-3"/>
          <w:sz w:val="28"/>
          <w:bdr w:val="single" w:sz="4" w:space="0" w:color="auto"/>
          <w:shd w:val="clear" w:color="auto" w:fill="DBE5F1" w:themeFill="accent1" w:themeFillTint="33"/>
        </w:rPr>
        <w:t>Sí / No</w:t>
      </w:r>
      <w:r w:rsidR="00CA2047" w:rsidRPr="00CA2047">
        <w:rPr>
          <w:rFonts w:cs="Arial"/>
          <w:spacing w:val="-3"/>
          <w:sz w:val="28"/>
        </w:rPr>
        <w:t xml:space="preserve"> </w:t>
      </w:r>
      <w:r w:rsidRPr="0074072E">
        <w:rPr>
          <w:rFonts w:cs="Arial"/>
          <w:spacing w:val="-3"/>
        </w:rPr>
        <w:t>(</w:t>
      </w:r>
      <w:r w:rsidRPr="0074072E">
        <w:rPr>
          <w:rFonts w:cs="Arial"/>
          <w:i/>
          <w:spacing w:val="-3"/>
          <w:sz w:val="16"/>
        </w:rPr>
        <w:t>En caso de incumplimiento se rellenan los 2 apartados sig.)</w:t>
      </w:r>
    </w:p>
    <w:p w14:paraId="0B9CC321"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Importe: __________________________________</w:t>
      </w:r>
    </w:p>
    <w:p w14:paraId="17F6804A"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País o Estado de que se trata: ______________________________</w:t>
      </w:r>
    </w:p>
    <w:p w14:paraId="66A44C4E" w14:textId="77777777" w:rsidR="0074072E" w:rsidRDefault="0074072E" w:rsidP="0074072E">
      <w:pPr>
        <w:widowControl w:val="0"/>
        <w:tabs>
          <w:tab w:val="left" w:pos="-720"/>
        </w:tabs>
        <w:suppressAutoHyphens/>
        <w:autoSpaceDE w:val="0"/>
        <w:autoSpaceDN w:val="0"/>
        <w:rPr>
          <w:rFonts w:cs="Arial"/>
          <w:spacing w:val="-3"/>
        </w:rPr>
      </w:pPr>
    </w:p>
    <w:p w14:paraId="481039BB" w14:textId="77777777" w:rsidR="0074072E" w:rsidRPr="00567BD6" w:rsidRDefault="0074072E" w:rsidP="0074072E">
      <w:pPr>
        <w:widowControl w:val="0"/>
        <w:tabs>
          <w:tab w:val="left" w:pos="-720"/>
        </w:tabs>
        <w:suppressAutoHyphens/>
        <w:autoSpaceDE w:val="0"/>
        <w:autoSpaceDN w:val="0"/>
        <w:rPr>
          <w:rFonts w:cs="Arial"/>
          <w:b/>
          <w:spacing w:val="-3"/>
          <w:u w:val="single"/>
        </w:rPr>
      </w:pPr>
      <w:r w:rsidRPr="00567BD6">
        <w:rPr>
          <w:rFonts w:cs="Arial"/>
          <w:b/>
          <w:spacing w:val="-3"/>
          <w:u w:val="single"/>
        </w:rPr>
        <w:t>2.3-. INSOLVENCIA, CONFLICTOS DE INTERESES O LA FALTA PROFESIONAL</w:t>
      </w:r>
    </w:p>
    <w:p w14:paraId="31839C44" w14:textId="77777777"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 xml:space="preserve">El licitador a la que represento; respecto de sus obligaciones en el ámbito del Derecho ambiental, Derecho social y el Derecho Laboral tal como se contemplan a efectos de la presente contratación en la legislación nacional, en el anuncio de licitación o los pliegos de la contratación o en el art. 18, ap.. 2 de la Directiva 2014/24/UE, ha cumplido con todas ellas: </w:t>
      </w:r>
      <w:r w:rsidR="00CA2047" w:rsidRPr="00CA2047">
        <w:rPr>
          <w:rFonts w:cs="Arial"/>
          <w:b/>
          <w:spacing w:val="-3"/>
          <w:sz w:val="28"/>
          <w:bdr w:val="single" w:sz="4" w:space="0" w:color="auto"/>
          <w:shd w:val="clear" w:color="auto" w:fill="DBE5F1" w:themeFill="accent1" w:themeFillTint="33"/>
        </w:rPr>
        <w:t>Sí / No</w:t>
      </w:r>
      <w:r w:rsidR="00CA2047" w:rsidRPr="00CA2047">
        <w:rPr>
          <w:rFonts w:cs="Arial"/>
          <w:spacing w:val="-3"/>
          <w:sz w:val="28"/>
        </w:rPr>
        <w:t xml:space="preserve"> </w:t>
      </w:r>
      <w:r w:rsidRPr="0074072E">
        <w:rPr>
          <w:rFonts w:cs="Arial"/>
          <w:i/>
          <w:spacing w:val="-3"/>
          <w:sz w:val="16"/>
        </w:rPr>
        <w:t>(En caso de incumplimiento, se indicará lo siguiente)</w:t>
      </w:r>
    </w:p>
    <w:p w14:paraId="210EB4AC"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Ámbito incumplido: _____________________________________________________________</w:t>
      </w:r>
    </w:p>
    <w:p w14:paraId="4C35E767"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Preceptos incumplidos: ______________________________________________________________</w:t>
      </w:r>
    </w:p>
    <w:p w14:paraId="4AFB27BE"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Medidas adoptadas para demostrar su credibilidad: __________________________________________</w:t>
      </w:r>
    </w:p>
    <w:p w14:paraId="20308F40" w14:textId="77777777" w:rsidR="0074072E" w:rsidRPr="0074072E" w:rsidRDefault="0074072E" w:rsidP="0074072E">
      <w:pPr>
        <w:widowControl w:val="0"/>
        <w:tabs>
          <w:tab w:val="left" w:pos="-720"/>
        </w:tabs>
        <w:suppressAutoHyphens/>
        <w:autoSpaceDE w:val="0"/>
        <w:autoSpaceDN w:val="0"/>
        <w:rPr>
          <w:rFonts w:cs="Arial"/>
          <w:spacing w:val="-3"/>
        </w:rPr>
      </w:pPr>
    </w:p>
    <w:p w14:paraId="01F43AF5" w14:textId="77777777" w:rsidR="0074072E" w:rsidRPr="00567BD6" w:rsidRDefault="0074072E" w:rsidP="0074072E">
      <w:pPr>
        <w:widowControl w:val="0"/>
        <w:tabs>
          <w:tab w:val="left" w:pos="-720"/>
        </w:tabs>
        <w:suppressAutoHyphens/>
        <w:autoSpaceDE w:val="0"/>
        <w:autoSpaceDN w:val="0"/>
        <w:rPr>
          <w:rFonts w:cs="Arial"/>
          <w:b/>
          <w:spacing w:val="-3"/>
          <w:u w:val="single"/>
        </w:rPr>
      </w:pPr>
      <w:r w:rsidRPr="00567BD6">
        <w:rPr>
          <w:rFonts w:cs="Arial"/>
          <w:b/>
          <w:spacing w:val="-3"/>
          <w:u w:val="single"/>
        </w:rPr>
        <w:lastRenderedPageBreak/>
        <w:t>2.</w:t>
      </w:r>
      <w:r w:rsidR="00EF6E30">
        <w:rPr>
          <w:rFonts w:cs="Arial"/>
          <w:b/>
          <w:spacing w:val="-3"/>
          <w:u w:val="single"/>
        </w:rPr>
        <w:t>4</w:t>
      </w:r>
      <w:r w:rsidRPr="00567BD6">
        <w:rPr>
          <w:rFonts w:cs="Arial"/>
          <w:b/>
          <w:spacing w:val="-3"/>
          <w:u w:val="single"/>
        </w:rPr>
        <w:t>.- SOMETIMIENTO A FUERO NACIONAL</w:t>
      </w:r>
    </w:p>
    <w:p w14:paraId="11867F08"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El licitador por la presente renuncia a cualquier fuero que pudiera corresponderme en las controversias que se </w:t>
      </w:r>
      <w:r w:rsidR="0089291F" w:rsidRPr="0074072E">
        <w:rPr>
          <w:rFonts w:cs="Arial"/>
          <w:spacing w:val="-3"/>
        </w:rPr>
        <w:t>produzcan</w:t>
      </w:r>
      <w:r w:rsidRPr="0074072E">
        <w:rPr>
          <w:rFonts w:cs="Arial"/>
          <w:spacing w:val="-3"/>
        </w:rPr>
        <w:t xml:space="preserve"> con motivo de la contratación referida, </w:t>
      </w:r>
      <w:r w:rsidR="0089291F" w:rsidRPr="0074072E">
        <w:rPr>
          <w:rFonts w:cs="Arial"/>
          <w:spacing w:val="-3"/>
        </w:rPr>
        <w:t>sometiéndome</w:t>
      </w:r>
      <w:r w:rsidRPr="0074072E">
        <w:rPr>
          <w:rFonts w:cs="Arial"/>
          <w:spacing w:val="-3"/>
        </w:rPr>
        <w:t xml:space="preserve"> para estos asuntos y cualesquiera otros relacionados con el correspondiente contrato a los Juzgados y Tribunales Españoles.</w:t>
      </w:r>
    </w:p>
    <w:p w14:paraId="6FC407F5" w14:textId="77777777" w:rsidR="0074072E" w:rsidRPr="0074072E" w:rsidRDefault="0074072E" w:rsidP="0074072E">
      <w:pPr>
        <w:widowControl w:val="0"/>
        <w:tabs>
          <w:tab w:val="left" w:pos="-720"/>
        </w:tabs>
        <w:suppressAutoHyphens/>
        <w:autoSpaceDE w:val="0"/>
        <w:autoSpaceDN w:val="0"/>
        <w:rPr>
          <w:rFonts w:cs="Arial"/>
          <w:b/>
          <w:spacing w:val="-3"/>
        </w:rPr>
      </w:pPr>
    </w:p>
    <w:p w14:paraId="4E723FBC" w14:textId="77777777" w:rsidR="0074072E" w:rsidRPr="00567BD6" w:rsidRDefault="0074072E" w:rsidP="0074072E">
      <w:pPr>
        <w:widowControl w:val="0"/>
        <w:tabs>
          <w:tab w:val="left" w:pos="-720"/>
        </w:tabs>
        <w:suppressAutoHyphens/>
        <w:autoSpaceDE w:val="0"/>
        <w:autoSpaceDN w:val="0"/>
        <w:rPr>
          <w:rFonts w:cs="Arial"/>
          <w:b/>
          <w:spacing w:val="-3"/>
          <w:u w:val="single"/>
        </w:rPr>
      </w:pPr>
      <w:r w:rsidRPr="00567BD6">
        <w:rPr>
          <w:rFonts w:cs="Arial"/>
          <w:b/>
          <w:spacing w:val="-3"/>
          <w:u w:val="single"/>
        </w:rPr>
        <w:t>2.</w:t>
      </w:r>
      <w:r w:rsidR="00EF6E30">
        <w:rPr>
          <w:rFonts w:cs="Arial"/>
          <w:b/>
          <w:spacing w:val="-3"/>
          <w:u w:val="single"/>
        </w:rPr>
        <w:t>5</w:t>
      </w:r>
      <w:r w:rsidRPr="00567BD6">
        <w:rPr>
          <w:rFonts w:cs="Arial"/>
          <w:b/>
          <w:spacing w:val="-3"/>
          <w:u w:val="single"/>
        </w:rPr>
        <w:t>.- MOTIVOS DE EXCLUSIÓN NACIONALES</w:t>
      </w:r>
    </w:p>
    <w:p w14:paraId="1003E159" w14:textId="77777777" w:rsidR="0074072E" w:rsidRDefault="0074072E" w:rsidP="0074072E">
      <w:pPr>
        <w:widowControl w:val="0"/>
        <w:tabs>
          <w:tab w:val="left" w:pos="-720"/>
        </w:tabs>
        <w:suppressAutoHyphens/>
        <w:autoSpaceDE w:val="0"/>
        <w:autoSpaceDN w:val="0"/>
        <w:rPr>
          <w:lang w:val="es-ES_tradnl"/>
        </w:rPr>
      </w:pPr>
      <w:r w:rsidRPr="0074072E">
        <w:rPr>
          <w:rFonts w:cs="Arial"/>
          <w:spacing w:val="-3"/>
        </w:rPr>
        <w:t xml:space="preserve">El licitador declara que no se encuentra incurso en ninguno de los supuestos  incluidos en el art. 71 referente a las Prohibiciones de Contratar recogido en la Subsección 2ª del Capítulo II del Título II de la </w:t>
      </w:r>
      <w:r w:rsidR="00567BD6">
        <w:rPr>
          <w:lang w:val="es-ES_tradnl"/>
        </w:rPr>
        <w:t xml:space="preserve">Ley 9/2017, de 9 de noviembre. </w:t>
      </w:r>
      <w:proofErr w:type="gramStart"/>
      <w:r w:rsidR="00567BD6" w:rsidRPr="0022620B">
        <w:rPr>
          <w:lang w:val="es-ES_tradnl"/>
        </w:rPr>
        <w:t>por</w:t>
      </w:r>
      <w:proofErr w:type="gramEnd"/>
      <w:r w:rsidR="00567BD6" w:rsidRPr="0022620B">
        <w:rPr>
          <w:lang w:val="es-ES_tradnl"/>
        </w:rPr>
        <w:t xml:space="preserve"> la que se transponen al ordenamiento jurídico español las Directivas del Parlamento Europeo y del Consejo 2014/23/UE y 2014/24/UE, de 26 de febrero de 2014</w:t>
      </w:r>
    </w:p>
    <w:p w14:paraId="7FE8C2D5" w14:textId="77777777" w:rsidR="00567BD6" w:rsidRPr="0074072E" w:rsidRDefault="00567BD6" w:rsidP="0074072E">
      <w:pPr>
        <w:widowControl w:val="0"/>
        <w:tabs>
          <w:tab w:val="left" w:pos="-720"/>
        </w:tabs>
        <w:suppressAutoHyphens/>
        <w:autoSpaceDE w:val="0"/>
        <w:autoSpaceDN w:val="0"/>
        <w:rPr>
          <w:rFonts w:cs="Arial"/>
          <w:spacing w:val="-3"/>
        </w:rPr>
      </w:pPr>
    </w:p>
    <w:p w14:paraId="1F876BBA" w14:textId="77777777" w:rsidR="0074072E" w:rsidRPr="00567BD6" w:rsidRDefault="0074072E" w:rsidP="0074072E">
      <w:pPr>
        <w:widowControl w:val="0"/>
        <w:tabs>
          <w:tab w:val="left" w:pos="-720"/>
        </w:tabs>
        <w:suppressAutoHyphens/>
        <w:autoSpaceDE w:val="0"/>
        <w:autoSpaceDN w:val="0"/>
        <w:rPr>
          <w:rFonts w:cs="Arial"/>
          <w:b/>
          <w:spacing w:val="-3"/>
          <w:u w:val="single"/>
        </w:rPr>
      </w:pPr>
      <w:r w:rsidRPr="00567BD6">
        <w:rPr>
          <w:rFonts w:cs="Arial"/>
          <w:b/>
          <w:spacing w:val="-3"/>
          <w:u w:val="single"/>
        </w:rPr>
        <w:t>2</w:t>
      </w:r>
      <w:r w:rsidR="00EF6E30">
        <w:rPr>
          <w:rFonts w:cs="Arial"/>
          <w:b/>
          <w:spacing w:val="-3"/>
          <w:u w:val="single"/>
        </w:rPr>
        <w:t>.6</w:t>
      </w:r>
      <w:r w:rsidRPr="00567BD6">
        <w:rPr>
          <w:rFonts w:cs="Arial"/>
          <w:b/>
          <w:spacing w:val="-3"/>
          <w:u w:val="single"/>
        </w:rPr>
        <w:t>.- PERTENENCIA A GRUPO EMPRESARIAL</w:t>
      </w:r>
    </w:p>
    <w:p w14:paraId="293C8C46"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El licitador declara su pertenencia al siguiente Grupo empresarial _________________________, de conformidad con lo dispuesto en el art 42.1 del Código de Comercio. </w:t>
      </w:r>
      <w:r w:rsidR="0089291F" w:rsidRPr="0074072E">
        <w:rPr>
          <w:rFonts w:cs="Arial"/>
          <w:spacing w:val="-3"/>
        </w:rPr>
        <w:t>Así</w:t>
      </w:r>
      <w:r w:rsidRPr="0074072E">
        <w:rPr>
          <w:rFonts w:cs="Arial"/>
          <w:spacing w:val="-3"/>
        </w:rPr>
        <w:t xml:space="preserve"> mismo declaro que respecto de la presente licitación, presentan proposiciones a dicha licitación otras empresas del mismo grupo: </w:t>
      </w:r>
      <w:r w:rsidR="00CA2047" w:rsidRPr="00CA2047">
        <w:rPr>
          <w:rFonts w:cs="Arial"/>
          <w:b/>
          <w:spacing w:val="-3"/>
          <w:sz w:val="28"/>
          <w:bdr w:val="single" w:sz="4" w:space="0" w:color="auto"/>
          <w:shd w:val="clear" w:color="auto" w:fill="DBE5F1" w:themeFill="accent1" w:themeFillTint="33"/>
        </w:rPr>
        <w:t>Sí / No</w:t>
      </w:r>
    </w:p>
    <w:p w14:paraId="12DE1AC5" w14:textId="77777777" w:rsidR="0074072E" w:rsidRPr="0074072E" w:rsidRDefault="0074072E" w:rsidP="0074072E">
      <w:pPr>
        <w:widowControl w:val="0"/>
        <w:tabs>
          <w:tab w:val="left" w:pos="-720"/>
        </w:tabs>
        <w:suppressAutoHyphens/>
        <w:autoSpaceDE w:val="0"/>
        <w:autoSpaceDN w:val="0"/>
        <w:rPr>
          <w:rFonts w:cs="Arial"/>
          <w:i/>
          <w:spacing w:val="-3"/>
          <w:sz w:val="16"/>
          <w:szCs w:val="16"/>
        </w:rPr>
      </w:pPr>
      <w:r w:rsidRPr="0074072E">
        <w:rPr>
          <w:rFonts w:cs="Arial"/>
          <w:i/>
          <w:spacing w:val="-3"/>
          <w:sz w:val="16"/>
          <w:szCs w:val="16"/>
        </w:rPr>
        <w:t xml:space="preserve">(En caso afirmativo incluir el nombre de dichas empresas) </w:t>
      </w:r>
    </w:p>
    <w:p w14:paraId="6DB5BA06" w14:textId="77777777" w:rsidR="0074072E" w:rsidRPr="0074072E" w:rsidRDefault="0074072E" w:rsidP="0074072E">
      <w:pPr>
        <w:widowControl w:val="0"/>
        <w:tabs>
          <w:tab w:val="left" w:pos="-720"/>
        </w:tabs>
        <w:suppressAutoHyphens/>
        <w:autoSpaceDE w:val="0"/>
        <w:autoSpaceDN w:val="0"/>
        <w:rPr>
          <w:rFonts w:cs="Arial"/>
          <w:i/>
          <w:spacing w:val="-3"/>
          <w:sz w:val="16"/>
          <w:szCs w:val="16"/>
        </w:rPr>
      </w:pPr>
      <w:r w:rsidRPr="0074072E">
        <w:rPr>
          <w:rFonts w:cs="Arial"/>
          <w:i/>
          <w:spacing w:val="-3"/>
          <w:sz w:val="16"/>
          <w:szCs w:val="16"/>
        </w:rPr>
        <w:t>______________________________________________________</w:t>
      </w:r>
    </w:p>
    <w:p w14:paraId="6FAE7CCD" w14:textId="77777777" w:rsidR="0074072E" w:rsidRPr="0074072E" w:rsidRDefault="0074072E" w:rsidP="0074072E">
      <w:pPr>
        <w:widowControl w:val="0"/>
        <w:tabs>
          <w:tab w:val="left" w:pos="-720"/>
        </w:tabs>
        <w:suppressAutoHyphens/>
        <w:autoSpaceDE w:val="0"/>
        <w:autoSpaceDN w:val="0"/>
        <w:rPr>
          <w:rFonts w:cs="Arial"/>
          <w:i/>
          <w:spacing w:val="-3"/>
          <w:sz w:val="16"/>
          <w:szCs w:val="16"/>
        </w:rPr>
      </w:pPr>
      <w:r w:rsidRPr="0074072E">
        <w:rPr>
          <w:rFonts w:cs="Arial"/>
          <w:i/>
          <w:spacing w:val="-3"/>
          <w:sz w:val="16"/>
          <w:szCs w:val="16"/>
        </w:rPr>
        <w:t>______________________________________________________</w:t>
      </w:r>
    </w:p>
    <w:p w14:paraId="13F6B1CC" w14:textId="77777777" w:rsidR="0074072E" w:rsidRPr="0074072E" w:rsidRDefault="0074072E" w:rsidP="0074072E">
      <w:pPr>
        <w:widowControl w:val="0"/>
        <w:tabs>
          <w:tab w:val="left" w:pos="-720"/>
        </w:tabs>
        <w:suppressAutoHyphens/>
        <w:autoSpaceDE w:val="0"/>
        <w:autoSpaceDN w:val="0"/>
        <w:rPr>
          <w:rFonts w:cs="Arial"/>
          <w:b/>
          <w:i/>
          <w:spacing w:val="-3"/>
          <w:sz w:val="16"/>
          <w:szCs w:val="16"/>
        </w:rPr>
      </w:pPr>
    </w:p>
    <w:p w14:paraId="7A0F932E" w14:textId="77777777" w:rsidR="00EF6E30" w:rsidRDefault="00EF6E30">
      <w:pPr>
        <w:spacing w:before="0" w:after="0" w:line="240" w:lineRule="auto"/>
        <w:jc w:val="left"/>
        <w:rPr>
          <w:rFonts w:cs="Arial"/>
          <w:spacing w:val="-3"/>
        </w:rPr>
      </w:pPr>
      <w:r>
        <w:rPr>
          <w:rFonts w:cs="Arial"/>
          <w:spacing w:val="-3"/>
        </w:rPr>
        <w:br w:type="page"/>
      </w:r>
    </w:p>
    <w:p w14:paraId="428E5521" w14:textId="77777777" w:rsidR="00EF6E30" w:rsidRPr="00802F1D" w:rsidRDefault="00A912DF" w:rsidP="00EF6E30">
      <w:pPr>
        <w:widowControl w:val="0"/>
        <w:shd w:val="clear" w:color="auto" w:fill="C6D9F1" w:themeFill="text2" w:themeFillTint="33"/>
        <w:tabs>
          <w:tab w:val="left" w:pos="-720"/>
        </w:tabs>
        <w:suppressAutoHyphens/>
        <w:autoSpaceDE w:val="0"/>
        <w:autoSpaceDN w:val="0"/>
        <w:rPr>
          <w:rFonts w:cs="Arial"/>
          <w:b/>
          <w:spacing w:val="-3"/>
          <w:sz w:val="24"/>
          <w:u w:val="single"/>
        </w:rPr>
      </w:pPr>
      <w:r>
        <w:rPr>
          <w:rFonts w:cs="Arial"/>
          <w:b/>
          <w:spacing w:val="-3"/>
          <w:sz w:val="24"/>
          <w:u w:val="single"/>
        </w:rPr>
        <w:lastRenderedPageBreak/>
        <w:t>3</w:t>
      </w:r>
      <w:r w:rsidR="00EF6E30" w:rsidRPr="00802F1D">
        <w:rPr>
          <w:rFonts w:cs="Arial"/>
          <w:b/>
          <w:spacing w:val="-3"/>
          <w:sz w:val="24"/>
          <w:u w:val="single"/>
        </w:rPr>
        <w:t xml:space="preserve">. </w:t>
      </w:r>
      <w:r w:rsidR="00EF6E30">
        <w:rPr>
          <w:rFonts w:cs="Arial"/>
          <w:b/>
          <w:spacing w:val="-3"/>
          <w:sz w:val="24"/>
          <w:u w:val="single"/>
        </w:rPr>
        <w:t>SOLVENCIA ECONÓMICA Y FINANCIERA</w:t>
      </w:r>
    </w:p>
    <w:p w14:paraId="6964B1EC" w14:textId="77777777" w:rsidR="0074072E" w:rsidRPr="00567BD6" w:rsidRDefault="008D24E8" w:rsidP="0074072E">
      <w:pPr>
        <w:widowControl w:val="0"/>
        <w:tabs>
          <w:tab w:val="left" w:pos="-720"/>
        </w:tabs>
        <w:suppressAutoHyphens/>
        <w:autoSpaceDE w:val="0"/>
        <w:autoSpaceDN w:val="0"/>
        <w:rPr>
          <w:rFonts w:ascii="DejaVuSans" w:hAnsi="DejaVuSans" w:cs="DejaVuSans"/>
          <w:color w:val="000000"/>
          <w:u w:val="single"/>
        </w:rPr>
      </w:pPr>
      <w:r>
        <w:rPr>
          <w:rFonts w:cs="Arial"/>
          <w:b/>
          <w:spacing w:val="-3"/>
          <w:u w:val="single"/>
        </w:rPr>
        <w:t>3.1.- VOLUMEN ANUAL</w:t>
      </w:r>
      <w:r w:rsidR="0074072E" w:rsidRPr="00567BD6">
        <w:rPr>
          <w:rFonts w:cs="Arial"/>
          <w:b/>
          <w:spacing w:val="-3"/>
          <w:u w:val="single"/>
        </w:rPr>
        <w:t xml:space="preserve"> DE NEGOCIO:</w:t>
      </w:r>
      <w:r w:rsidR="0074072E" w:rsidRPr="00567BD6">
        <w:rPr>
          <w:rFonts w:ascii="DejaVuSans" w:hAnsi="DejaVuSans" w:cs="DejaVuSans"/>
          <w:color w:val="000000"/>
          <w:u w:val="single"/>
        </w:rPr>
        <w:t xml:space="preserve"> </w:t>
      </w:r>
    </w:p>
    <w:p w14:paraId="570A89E4"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El volumen de negocios anual </w:t>
      </w:r>
      <w:r w:rsidR="008D24E8">
        <w:rPr>
          <w:rFonts w:cs="Arial"/>
          <w:spacing w:val="-3"/>
        </w:rPr>
        <w:t>referido al mejor de los últimos tres ejer</w:t>
      </w:r>
      <w:r w:rsidRPr="0074072E">
        <w:rPr>
          <w:rFonts w:cs="Arial"/>
          <w:spacing w:val="-3"/>
        </w:rPr>
        <w:t xml:space="preserve">cicios </w:t>
      </w:r>
      <w:r w:rsidR="008D24E8">
        <w:rPr>
          <w:rFonts w:cs="Arial"/>
          <w:spacing w:val="-3"/>
        </w:rPr>
        <w:t>disponibles e</w:t>
      </w:r>
      <w:r w:rsidRPr="0074072E">
        <w:rPr>
          <w:rFonts w:cs="Arial"/>
          <w:spacing w:val="-3"/>
        </w:rPr>
        <w:t>n el anuncio pertinente y los pliegos de la contratación: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2268"/>
      </w:tblGrid>
      <w:tr w:rsidR="0074072E" w:rsidRPr="0074072E" w14:paraId="5447E8DE" w14:textId="77777777" w:rsidTr="0074072E">
        <w:trPr>
          <w:trHeight w:val="378"/>
        </w:trPr>
        <w:tc>
          <w:tcPr>
            <w:tcW w:w="5954" w:type="dxa"/>
            <w:shd w:val="clear" w:color="auto" w:fill="auto"/>
            <w:vAlign w:val="center"/>
          </w:tcPr>
          <w:p w14:paraId="4A58E3E4" w14:textId="77777777" w:rsidR="0074072E" w:rsidRPr="0074072E" w:rsidRDefault="008D24E8" w:rsidP="008D24E8">
            <w:pPr>
              <w:widowControl w:val="0"/>
              <w:tabs>
                <w:tab w:val="left" w:pos="-720"/>
              </w:tabs>
              <w:suppressAutoHyphens/>
              <w:autoSpaceDE w:val="0"/>
              <w:autoSpaceDN w:val="0"/>
              <w:jc w:val="center"/>
              <w:rPr>
                <w:rFonts w:ascii="DejaVuSans-Bold" w:hAnsi="DejaVuSans-Bold" w:cs="DejaVuSans-Bold"/>
                <w:b/>
                <w:bCs/>
                <w:i/>
                <w:color w:val="000000"/>
              </w:rPr>
            </w:pPr>
            <w:r>
              <w:rPr>
                <w:rFonts w:cs="Arial"/>
                <w:b/>
                <w:i/>
                <w:spacing w:val="-3"/>
              </w:rPr>
              <w:t>Anualidad</w:t>
            </w:r>
            <w:r w:rsidR="0074072E" w:rsidRPr="0074072E">
              <w:rPr>
                <w:rFonts w:cs="Arial"/>
                <w:b/>
                <w:i/>
                <w:spacing w:val="-3"/>
              </w:rPr>
              <w:t xml:space="preserve"> a las que s</w:t>
            </w:r>
            <w:r>
              <w:rPr>
                <w:rFonts w:cs="Arial"/>
                <w:b/>
                <w:i/>
                <w:spacing w:val="-3"/>
              </w:rPr>
              <w:t>e refiere el volumen de negocio</w:t>
            </w:r>
          </w:p>
        </w:tc>
        <w:tc>
          <w:tcPr>
            <w:tcW w:w="2268" w:type="dxa"/>
            <w:shd w:val="clear" w:color="auto" w:fill="auto"/>
            <w:vAlign w:val="center"/>
          </w:tcPr>
          <w:p w14:paraId="4F2B8987" w14:textId="77777777" w:rsidR="0074072E" w:rsidRPr="0074072E" w:rsidRDefault="0074072E" w:rsidP="0074072E">
            <w:pPr>
              <w:autoSpaceDE w:val="0"/>
              <w:autoSpaceDN w:val="0"/>
              <w:adjustRightInd w:val="0"/>
              <w:jc w:val="center"/>
              <w:rPr>
                <w:rFonts w:ascii="DejaVuSans-Bold" w:hAnsi="DejaVuSans-Bold" w:cs="DejaVuSans-Bold"/>
                <w:b/>
                <w:bCs/>
                <w:i/>
                <w:color w:val="000000"/>
              </w:rPr>
            </w:pPr>
          </w:p>
        </w:tc>
      </w:tr>
      <w:tr w:rsidR="0074072E" w:rsidRPr="0074072E" w14:paraId="5EB1B591" w14:textId="77777777" w:rsidTr="0074072E">
        <w:trPr>
          <w:trHeight w:val="412"/>
        </w:trPr>
        <w:tc>
          <w:tcPr>
            <w:tcW w:w="5954" w:type="dxa"/>
            <w:shd w:val="clear" w:color="auto" w:fill="auto"/>
            <w:vAlign w:val="center"/>
          </w:tcPr>
          <w:p w14:paraId="65BD6AE8" w14:textId="77777777" w:rsidR="0074072E" w:rsidRPr="0074072E" w:rsidRDefault="008D24E8" w:rsidP="0074072E">
            <w:pPr>
              <w:widowControl w:val="0"/>
              <w:tabs>
                <w:tab w:val="left" w:pos="-720"/>
              </w:tabs>
              <w:suppressAutoHyphens/>
              <w:autoSpaceDE w:val="0"/>
              <w:autoSpaceDN w:val="0"/>
              <w:jc w:val="center"/>
              <w:rPr>
                <w:rFonts w:ascii="DejaVuSans-Bold" w:hAnsi="DejaVuSans-Bold" w:cs="DejaVuSans-Bold"/>
                <w:b/>
                <w:bCs/>
                <w:i/>
                <w:color w:val="000000"/>
              </w:rPr>
            </w:pPr>
            <w:r>
              <w:rPr>
                <w:rFonts w:cs="Arial"/>
                <w:b/>
                <w:i/>
                <w:spacing w:val="-3"/>
              </w:rPr>
              <w:t>Volumen anual de negocios</w:t>
            </w:r>
            <w:r w:rsidR="0074072E" w:rsidRPr="0074072E">
              <w:rPr>
                <w:rFonts w:cs="Arial"/>
                <w:b/>
                <w:i/>
                <w:spacing w:val="-3"/>
              </w:rPr>
              <w:t xml:space="preserve"> (En miles de Euros)</w:t>
            </w:r>
          </w:p>
        </w:tc>
        <w:tc>
          <w:tcPr>
            <w:tcW w:w="2268" w:type="dxa"/>
            <w:shd w:val="clear" w:color="auto" w:fill="auto"/>
            <w:vAlign w:val="center"/>
          </w:tcPr>
          <w:p w14:paraId="2EBB3374" w14:textId="77777777" w:rsidR="0074072E" w:rsidRPr="0074072E" w:rsidRDefault="0074072E" w:rsidP="0074072E">
            <w:pPr>
              <w:autoSpaceDE w:val="0"/>
              <w:autoSpaceDN w:val="0"/>
              <w:adjustRightInd w:val="0"/>
              <w:jc w:val="center"/>
              <w:rPr>
                <w:rFonts w:ascii="DejaVuSans-Bold" w:hAnsi="DejaVuSans-Bold" w:cs="DejaVuSans-Bold"/>
                <w:b/>
                <w:bCs/>
                <w:i/>
                <w:color w:val="000000"/>
              </w:rPr>
            </w:pPr>
          </w:p>
        </w:tc>
      </w:tr>
    </w:tbl>
    <w:p w14:paraId="628F6001" w14:textId="77777777" w:rsidR="0074072E" w:rsidRPr="0074072E" w:rsidRDefault="0074072E" w:rsidP="0074072E">
      <w:pPr>
        <w:autoSpaceDE w:val="0"/>
        <w:autoSpaceDN w:val="0"/>
        <w:adjustRightInd w:val="0"/>
        <w:rPr>
          <w:rFonts w:ascii="DejaVuSans-Bold" w:hAnsi="DejaVuSans-Bold" w:cs="DejaVuSans-Bold"/>
          <w:b/>
          <w:bCs/>
          <w:i/>
          <w:color w:val="000000"/>
        </w:rPr>
      </w:pPr>
    </w:p>
    <w:p w14:paraId="3162E885" w14:textId="77777777" w:rsidR="00CA2047" w:rsidRDefault="0074072E" w:rsidP="0074072E">
      <w:pPr>
        <w:widowControl w:val="0"/>
        <w:tabs>
          <w:tab w:val="left" w:pos="-720"/>
        </w:tabs>
        <w:suppressAutoHyphens/>
        <w:autoSpaceDE w:val="0"/>
        <w:autoSpaceDN w:val="0"/>
        <w:rPr>
          <w:rFonts w:cs="Arial"/>
          <w:spacing w:val="-3"/>
        </w:rPr>
      </w:pPr>
      <w:r w:rsidRPr="0074072E">
        <w:rPr>
          <w:rFonts w:cs="Arial"/>
          <w:spacing w:val="-3"/>
        </w:rPr>
        <w:t>La información anterior se halla disponible sin coste en una base de datos d</w:t>
      </w:r>
      <w:r w:rsidR="008D24E8">
        <w:rPr>
          <w:rFonts w:cs="Arial"/>
          <w:spacing w:val="-3"/>
        </w:rPr>
        <w:t xml:space="preserve">e un Estado Miembro de la UE: </w:t>
      </w:r>
    </w:p>
    <w:p w14:paraId="3A7F0E35" w14:textId="77777777" w:rsidR="0074072E" w:rsidRPr="0074072E" w:rsidRDefault="00CA2047" w:rsidP="0074072E">
      <w:pPr>
        <w:widowControl w:val="0"/>
        <w:tabs>
          <w:tab w:val="left" w:pos="-720"/>
        </w:tabs>
        <w:suppressAutoHyphens/>
        <w:autoSpaceDE w:val="0"/>
        <w:autoSpaceDN w:val="0"/>
        <w:rPr>
          <w:rFonts w:cs="Arial"/>
          <w:i/>
          <w:spacing w:val="-3"/>
        </w:rPr>
      </w:pPr>
      <w:r w:rsidRPr="00CA2047">
        <w:rPr>
          <w:rFonts w:cs="Arial"/>
          <w:b/>
          <w:spacing w:val="-3"/>
          <w:sz w:val="28"/>
          <w:bdr w:val="single" w:sz="4" w:space="0" w:color="auto"/>
          <w:shd w:val="clear" w:color="auto" w:fill="DBE5F1" w:themeFill="accent1" w:themeFillTint="33"/>
        </w:rPr>
        <w:t>Sí / No</w:t>
      </w:r>
      <w:r w:rsidRPr="00CA2047">
        <w:rPr>
          <w:rFonts w:cs="Arial"/>
          <w:spacing w:val="-3"/>
          <w:sz w:val="28"/>
        </w:rPr>
        <w:t xml:space="preserve"> </w:t>
      </w:r>
      <w:r w:rsidR="0074072E" w:rsidRPr="0074072E">
        <w:rPr>
          <w:rFonts w:cs="Arial"/>
          <w:i/>
          <w:spacing w:val="-3"/>
          <w:sz w:val="16"/>
          <w:szCs w:val="16"/>
        </w:rPr>
        <w:t>(Señalar la opción correcta, si se ha marcado afirmativamente se rellenarán  los 3 apartados siguientes)</w:t>
      </w:r>
    </w:p>
    <w:p w14:paraId="3750E391"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Url: _________________________________</w:t>
      </w:r>
    </w:p>
    <w:p w14:paraId="35370320"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Código: ______________________________</w:t>
      </w:r>
    </w:p>
    <w:p w14:paraId="1A7FA71D"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Expedidor: __________________________</w:t>
      </w:r>
    </w:p>
    <w:p w14:paraId="2E3AB7C3" w14:textId="77777777" w:rsidR="0074072E" w:rsidRPr="0074072E" w:rsidRDefault="0074072E" w:rsidP="0074072E">
      <w:pPr>
        <w:autoSpaceDE w:val="0"/>
        <w:autoSpaceDN w:val="0"/>
        <w:adjustRightInd w:val="0"/>
        <w:rPr>
          <w:rFonts w:ascii="DejaVuSans-Bold" w:hAnsi="DejaVuSans-Bold" w:cs="DejaVuSans-Bold"/>
          <w:b/>
          <w:bCs/>
          <w:color w:val="000000"/>
        </w:rPr>
      </w:pPr>
    </w:p>
    <w:p w14:paraId="1DA87E79" w14:textId="77777777" w:rsidR="00EF6E30" w:rsidRPr="00802F1D" w:rsidRDefault="00F218FB" w:rsidP="00EF6E30">
      <w:pPr>
        <w:widowControl w:val="0"/>
        <w:shd w:val="clear" w:color="auto" w:fill="C6D9F1" w:themeFill="text2" w:themeFillTint="33"/>
        <w:tabs>
          <w:tab w:val="left" w:pos="-720"/>
        </w:tabs>
        <w:suppressAutoHyphens/>
        <w:autoSpaceDE w:val="0"/>
        <w:autoSpaceDN w:val="0"/>
        <w:rPr>
          <w:rFonts w:cs="Arial"/>
          <w:b/>
          <w:spacing w:val="-3"/>
          <w:sz w:val="24"/>
          <w:u w:val="single"/>
        </w:rPr>
      </w:pPr>
      <w:r>
        <w:rPr>
          <w:rFonts w:cs="Arial"/>
          <w:b/>
          <w:spacing w:val="-3"/>
          <w:sz w:val="24"/>
          <w:u w:val="single"/>
        </w:rPr>
        <w:t>4</w:t>
      </w:r>
      <w:r w:rsidR="00EF6E30" w:rsidRPr="00802F1D">
        <w:rPr>
          <w:rFonts w:cs="Arial"/>
          <w:b/>
          <w:spacing w:val="-3"/>
          <w:sz w:val="24"/>
          <w:u w:val="single"/>
        </w:rPr>
        <w:t xml:space="preserve">. </w:t>
      </w:r>
      <w:r w:rsidR="00EF6E30">
        <w:rPr>
          <w:rFonts w:cs="Arial"/>
          <w:b/>
          <w:spacing w:val="-3"/>
          <w:sz w:val="24"/>
          <w:u w:val="single"/>
        </w:rPr>
        <w:t>SOLVENCIA TÉCNICA</w:t>
      </w:r>
    </w:p>
    <w:p w14:paraId="64089822" w14:textId="77777777" w:rsidR="0074072E" w:rsidRPr="00E0762E" w:rsidRDefault="0074072E" w:rsidP="0074072E">
      <w:pPr>
        <w:widowControl w:val="0"/>
        <w:tabs>
          <w:tab w:val="left" w:pos="-720"/>
        </w:tabs>
        <w:suppressAutoHyphens/>
        <w:autoSpaceDE w:val="0"/>
        <w:autoSpaceDN w:val="0"/>
        <w:rPr>
          <w:rFonts w:cs="Arial"/>
          <w:b/>
          <w:spacing w:val="-3"/>
          <w:u w:val="single"/>
        </w:rPr>
      </w:pPr>
      <w:r w:rsidRPr="00E0762E">
        <w:rPr>
          <w:rFonts w:cs="Arial"/>
          <w:b/>
          <w:spacing w:val="-3"/>
          <w:u w:val="single"/>
        </w:rPr>
        <w:t xml:space="preserve">4.1.- </w:t>
      </w:r>
      <w:r w:rsidR="00F218FB" w:rsidRPr="00E0762E">
        <w:rPr>
          <w:rFonts w:cs="Arial"/>
          <w:b/>
          <w:spacing w:val="-3"/>
          <w:u w:val="single"/>
        </w:rPr>
        <w:t>REALIZACIÓN DE SUMINISTROS</w:t>
      </w:r>
      <w:r w:rsidRPr="00E0762E">
        <w:rPr>
          <w:rFonts w:cs="Arial"/>
          <w:b/>
          <w:spacing w:val="-3"/>
          <w:u w:val="single"/>
        </w:rPr>
        <w:t xml:space="preserve"> DEL TIPO ESPECIFICADO</w:t>
      </w:r>
    </w:p>
    <w:p w14:paraId="38C148B0"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Durante el período de referencia  y tipo de obras establecido en los pliegos, el licitador ha </w:t>
      </w:r>
      <w:r w:rsidR="00F218FB">
        <w:rPr>
          <w:rFonts w:cs="Arial"/>
          <w:spacing w:val="-3"/>
        </w:rPr>
        <w:t>realizado lo</w:t>
      </w:r>
      <w:r w:rsidRPr="0074072E">
        <w:rPr>
          <w:rFonts w:cs="Arial"/>
          <w:spacing w:val="-3"/>
        </w:rPr>
        <w:t xml:space="preserve">s siguientes </w:t>
      </w:r>
      <w:r w:rsidR="00F218FB">
        <w:rPr>
          <w:rFonts w:cs="Arial"/>
          <w:spacing w:val="-3"/>
        </w:rPr>
        <w:t>suministro</w:t>
      </w:r>
      <w:r w:rsidRPr="0074072E">
        <w:rPr>
          <w:rFonts w:cs="Arial"/>
          <w:spacing w:val="-3"/>
        </w:rPr>
        <w:t>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992"/>
        <w:gridCol w:w="993"/>
        <w:gridCol w:w="1701"/>
        <w:gridCol w:w="1701"/>
      </w:tblGrid>
      <w:tr w:rsidR="0074072E" w:rsidRPr="0074072E" w14:paraId="4E6A75E5" w14:textId="77777777" w:rsidTr="00F218FB">
        <w:trPr>
          <w:trHeight w:val="473"/>
        </w:trPr>
        <w:tc>
          <w:tcPr>
            <w:tcW w:w="4111" w:type="dxa"/>
            <w:shd w:val="clear" w:color="auto" w:fill="auto"/>
            <w:vAlign w:val="center"/>
          </w:tcPr>
          <w:p w14:paraId="6A0E56D6" w14:textId="77777777" w:rsidR="0074072E" w:rsidRPr="0074072E" w:rsidRDefault="00F218FB" w:rsidP="0074072E">
            <w:pPr>
              <w:widowControl w:val="0"/>
              <w:tabs>
                <w:tab w:val="left" w:pos="-720"/>
              </w:tabs>
              <w:suppressAutoHyphens/>
              <w:autoSpaceDE w:val="0"/>
              <w:autoSpaceDN w:val="0"/>
              <w:jc w:val="center"/>
              <w:rPr>
                <w:rFonts w:cs="Arial"/>
                <w:b/>
                <w:i/>
                <w:spacing w:val="-3"/>
              </w:rPr>
            </w:pPr>
            <w:r>
              <w:rPr>
                <w:rFonts w:cs="Arial"/>
                <w:b/>
                <w:i/>
                <w:spacing w:val="-3"/>
              </w:rPr>
              <w:t>Descripción suministro</w:t>
            </w:r>
            <w:r w:rsidR="0074072E" w:rsidRPr="0074072E">
              <w:rPr>
                <w:rFonts w:cs="Arial"/>
                <w:b/>
                <w:i/>
                <w:spacing w:val="-3"/>
              </w:rPr>
              <w:t xml:space="preserve"> / CPV</w:t>
            </w:r>
          </w:p>
        </w:tc>
        <w:tc>
          <w:tcPr>
            <w:tcW w:w="992" w:type="dxa"/>
            <w:shd w:val="clear" w:color="auto" w:fill="auto"/>
            <w:vAlign w:val="center"/>
          </w:tcPr>
          <w:p w14:paraId="432633D9" w14:textId="77777777" w:rsidR="0074072E" w:rsidRPr="0074072E" w:rsidRDefault="0074072E" w:rsidP="0074072E">
            <w:pPr>
              <w:widowControl w:val="0"/>
              <w:tabs>
                <w:tab w:val="left" w:pos="-720"/>
              </w:tabs>
              <w:suppressAutoHyphens/>
              <w:autoSpaceDE w:val="0"/>
              <w:autoSpaceDN w:val="0"/>
              <w:jc w:val="center"/>
              <w:rPr>
                <w:rFonts w:cs="Arial"/>
                <w:b/>
                <w:i/>
                <w:spacing w:val="-3"/>
              </w:rPr>
            </w:pPr>
            <w:r w:rsidRPr="0074072E">
              <w:rPr>
                <w:rFonts w:cs="Arial"/>
                <w:b/>
                <w:i/>
                <w:spacing w:val="-3"/>
              </w:rPr>
              <w:t>Fecha inicio</w:t>
            </w:r>
          </w:p>
        </w:tc>
        <w:tc>
          <w:tcPr>
            <w:tcW w:w="993" w:type="dxa"/>
            <w:shd w:val="clear" w:color="auto" w:fill="auto"/>
            <w:vAlign w:val="center"/>
          </w:tcPr>
          <w:p w14:paraId="2B9FD916" w14:textId="77777777" w:rsidR="0074072E" w:rsidRPr="0074072E" w:rsidRDefault="0074072E" w:rsidP="0074072E">
            <w:pPr>
              <w:widowControl w:val="0"/>
              <w:tabs>
                <w:tab w:val="left" w:pos="-720"/>
              </w:tabs>
              <w:suppressAutoHyphens/>
              <w:autoSpaceDE w:val="0"/>
              <w:autoSpaceDN w:val="0"/>
              <w:jc w:val="center"/>
              <w:rPr>
                <w:rFonts w:cs="Arial"/>
                <w:b/>
                <w:i/>
                <w:spacing w:val="-3"/>
              </w:rPr>
            </w:pPr>
            <w:r w:rsidRPr="0074072E">
              <w:rPr>
                <w:rFonts w:cs="Arial"/>
                <w:b/>
                <w:i/>
                <w:spacing w:val="-3"/>
              </w:rPr>
              <w:t>Fecha Fin</w:t>
            </w:r>
          </w:p>
        </w:tc>
        <w:tc>
          <w:tcPr>
            <w:tcW w:w="1701" w:type="dxa"/>
            <w:shd w:val="clear" w:color="auto" w:fill="auto"/>
            <w:vAlign w:val="center"/>
          </w:tcPr>
          <w:p w14:paraId="2E57DEE2" w14:textId="77777777" w:rsidR="0074072E" w:rsidRPr="0074072E" w:rsidRDefault="0074072E" w:rsidP="0074072E">
            <w:pPr>
              <w:widowControl w:val="0"/>
              <w:tabs>
                <w:tab w:val="left" w:pos="-720"/>
              </w:tabs>
              <w:suppressAutoHyphens/>
              <w:autoSpaceDE w:val="0"/>
              <w:autoSpaceDN w:val="0"/>
              <w:jc w:val="center"/>
              <w:rPr>
                <w:rFonts w:cs="Arial"/>
                <w:b/>
                <w:i/>
                <w:spacing w:val="-3"/>
              </w:rPr>
            </w:pPr>
            <w:r w:rsidRPr="0074072E">
              <w:rPr>
                <w:rFonts w:cs="Arial"/>
                <w:b/>
                <w:i/>
                <w:spacing w:val="-3"/>
              </w:rPr>
              <w:t>Destinatario</w:t>
            </w:r>
          </w:p>
        </w:tc>
        <w:tc>
          <w:tcPr>
            <w:tcW w:w="1701" w:type="dxa"/>
            <w:shd w:val="clear" w:color="auto" w:fill="auto"/>
            <w:vAlign w:val="center"/>
          </w:tcPr>
          <w:p w14:paraId="7C0E5F49" w14:textId="77777777" w:rsidR="0074072E" w:rsidRPr="0074072E" w:rsidRDefault="0074072E" w:rsidP="0074072E">
            <w:pPr>
              <w:widowControl w:val="0"/>
              <w:tabs>
                <w:tab w:val="left" w:pos="-720"/>
              </w:tabs>
              <w:suppressAutoHyphens/>
              <w:autoSpaceDE w:val="0"/>
              <w:autoSpaceDN w:val="0"/>
              <w:jc w:val="center"/>
              <w:rPr>
                <w:rFonts w:cs="Arial"/>
                <w:b/>
                <w:i/>
                <w:spacing w:val="-3"/>
              </w:rPr>
            </w:pPr>
            <w:r w:rsidRPr="0074072E">
              <w:rPr>
                <w:rFonts w:cs="Arial"/>
                <w:b/>
                <w:i/>
                <w:spacing w:val="-3"/>
              </w:rPr>
              <w:t>Importe (Sin IVA)</w:t>
            </w:r>
          </w:p>
        </w:tc>
      </w:tr>
      <w:tr w:rsidR="0074072E" w:rsidRPr="0074072E" w14:paraId="3CFEB38E" w14:textId="77777777" w:rsidTr="00F218FB">
        <w:tc>
          <w:tcPr>
            <w:tcW w:w="4111" w:type="dxa"/>
            <w:shd w:val="clear" w:color="auto" w:fill="auto"/>
          </w:tcPr>
          <w:p w14:paraId="6539AE20" w14:textId="77777777" w:rsidR="0074072E" w:rsidRPr="0074072E" w:rsidRDefault="0074072E" w:rsidP="0074072E">
            <w:pPr>
              <w:widowControl w:val="0"/>
              <w:tabs>
                <w:tab w:val="left" w:pos="-720"/>
              </w:tabs>
              <w:suppressAutoHyphens/>
              <w:autoSpaceDE w:val="0"/>
              <w:autoSpaceDN w:val="0"/>
              <w:rPr>
                <w:rFonts w:cs="Arial"/>
                <w:spacing w:val="-3"/>
              </w:rPr>
            </w:pPr>
          </w:p>
        </w:tc>
        <w:tc>
          <w:tcPr>
            <w:tcW w:w="992" w:type="dxa"/>
            <w:shd w:val="clear" w:color="auto" w:fill="auto"/>
          </w:tcPr>
          <w:p w14:paraId="70D9FCF4" w14:textId="77777777" w:rsidR="0074072E" w:rsidRPr="0074072E" w:rsidRDefault="0074072E" w:rsidP="0074072E">
            <w:pPr>
              <w:widowControl w:val="0"/>
              <w:tabs>
                <w:tab w:val="left" w:pos="-720"/>
              </w:tabs>
              <w:suppressAutoHyphens/>
              <w:autoSpaceDE w:val="0"/>
              <w:autoSpaceDN w:val="0"/>
              <w:rPr>
                <w:rFonts w:cs="Arial"/>
                <w:spacing w:val="-3"/>
              </w:rPr>
            </w:pPr>
          </w:p>
        </w:tc>
        <w:tc>
          <w:tcPr>
            <w:tcW w:w="993" w:type="dxa"/>
            <w:shd w:val="clear" w:color="auto" w:fill="auto"/>
          </w:tcPr>
          <w:p w14:paraId="75CA1C17" w14:textId="77777777" w:rsidR="0074072E" w:rsidRPr="0074072E" w:rsidRDefault="0074072E" w:rsidP="0074072E">
            <w:pPr>
              <w:widowControl w:val="0"/>
              <w:tabs>
                <w:tab w:val="left" w:pos="-720"/>
              </w:tabs>
              <w:suppressAutoHyphens/>
              <w:autoSpaceDE w:val="0"/>
              <w:autoSpaceDN w:val="0"/>
              <w:rPr>
                <w:rFonts w:cs="Arial"/>
                <w:spacing w:val="-3"/>
              </w:rPr>
            </w:pPr>
          </w:p>
        </w:tc>
        <w:tc>
          <w:tcPr>
            <w:tcW w:w="1701" w:type="dxa"/>
            <w:shd w:val="clear" w:color="auto" w:fill="auto"/>
          </w:tcPr>
          <w:p w14:paraId="65A49D82" w14:textId="77777777" w:rsidR="0074072E" w:rsidRPr="0074072E" w:rsidRDefault="0074072E" w:rsidP="0074072E">
            <w:pPr>
              <w:widowControl w:val="0"/>
              <w:tabs>
                <w:tab w:val="left" w:pos="-720"/>
              </w:tabs>
              <w:suppressAutoHyphens/>
              <w:autoSpaceDE w:val="0"/>
              <w:autoSpaceDN w:val="0"/>
              <w:rPr>
                <w:rFonts w:cs="Arial"/>
                <w:spacing w:val="-3"/>
              </w:rPr>
            </w:pPr>
          </w:p>
        </w:tc>
        <w:tc>
          <w:tcPr>
            <w:tcW w:w="1701" w:type="dxa"/>
            <w:shd w:val="clear" w:color="auto" w:fill="auto"/>
          </w:tcPr>
          <w:p w14:paraId="773B6781" w14:textId="77777777" w:rsidR="0074072E" w:rsidRPr="0074072E" w:rsidRDefault="0074072E" w:rsidP="0074072E">
            <w:pPr>
              <w:widowControl w:val="0"/>
              <w:tabs>
                <w:tab w:val="left" w:pos="-720"/>
              </w:tabs>
              <w:suppressAutoHyphens/>
              <w:autoSpaceDE w:val="0"/>
              <w:autoSpaceDN w:val="0"/>
              <w:rPr>
                <w:rFonts w:cs="Arial"/>
                <w:spacing w:val="-3"/>
              </w:rPr>
            </w:pPr>
          </w:p>
        </w:tc>
      </w:tr>
      <w:tr w:rsidR="00C22F87" w:rsidRPr="0074072E" w14:paraId="1553B578" w14:textId="77777777" w:rsidTr="00F218FB">
        <w:tc>
          <w:tcPr>
            <w:tcW w:w="4111" w:type="dxa"/>
            <w:shd w:val="clear" w:color="auto" w:fill="auto"/>
          </w:tcPr>
          <w:p w14:paraId="123B1373" w14:textId="77777777" w:rsidR="00C22F87" w:rsidRPr="0074072E" w:rsidRDefault="00C22F87" w:rsidP="00272CE3">
            <w:pPr>
              <w:widowControl w:val="0"/>
              <w:tabs>
                <w:tab w:val="left" w:pos="-720"/>
              </w:tabs>
              <w:suppressAutoHyphens/>
              <w:autoSpaceDE w:val="0"/>
              <w:autoSpaceDN w:val="0"/>
              <w:rPr>
                <w:rFonts w:cs="Arial"/>
                <w:spacing w:val="-3"/>
              </w:rPr>
            </w:pPr>
          </w:p>
        </w:tc>
        <w:tc>
          <w:tcPr>
            <w:tcW w:w="992" w:type="dxa"/>
            <w:shd w:val="clear" w:color="auto" w:fill="auto"/>
          </w:tcPr>
          <w:p w14:paraId="7F65D37A" w14:textId="77777777" w:rsidR="00C22F87" w:rsidRPr="0074072E" w:rsidRDefault="00C22F87" w:rsidP="00272CE3">
            <w:pPr>
              <w:widowControl w:val="0"/>
              <w:tabs>
                <w:tab w:val="left" w:pos="-720"/>
              </w:tabs>
              <w:suppressAutoHyphens/>
              <w:autoSpaceDE w:val="0"/>
              <w:autoSpaceDN w:val="0"/>
              <w:rPr>
                <w:rFonts w:cs="Arial"/>
                <w:spacing w:val="-3"/>
              </w:rPr>
            </w:pPr>
          </w:p>
        </w:tc>
        <w:tc>
          <w:tcPr>
            <w:tcW w:w="993" w:type="dxa"/>
            <w:shd w:val="clear" w:color="auto" w:fill="auto"/>
          </w:tcPr>
          <w:p w14:paraId="006EF213" w14:textId="77777777" w:rsidR="00C22F87" w:rsidRPr="0074072E" w:rsidRDefault="00C22F87" w:rsidP="00272CE3">
            <w:pPr>
              <w:widowControl w:val="0"/>
              <w:tabs>
                <w:tab w:val="left" w:pos="-720"/>
              </w:tabs>
              <w:suppressAutoHyphens/>
              <w:autoSpaceDE w:val="0"/>
              <w:autoSpaceDN w:val="0"/>
              <w:rPr>
                <w:rFonts w:cs="Arial"/>
                <w:spacing w:val="-3"/>
              </w:rPr>
            </w:pPr>
          </w:p>
        </w:tc>
        <w:tc>
          <w:tcPr>
            <w:tcW w:w="1701" w:type="dxa"/>
            <w:shd w:val="clear" w:color="auto" w:fill="auto"/>
          </w:tcPr>
          <w:p w14:paraId="3B497508" w14:textId="77777777" w:rsidR="00C22F87" w:rsidRPr="0074072E" w:rsidRDefault="00C22F87" w:rsidP="00272CE3">
            <w:pPr>
              <w:widowControl w:val="0"/>
              <w:tabs>
                <w:tab w:val="left" w:pos="-720"/>
              </w:tabs>
              <w:suppressAutoHyphens/>
              <w:autoSpaceDE w:val="0"/>
              <w:autoSpaceDN w:val="0"/>
              <w:rPr>
                <w:rFonts w:cs="Arial"/>
                <w:spacing w:val="-3"/>
              </w:rPr>
            </w:pPr>
          </w:p>
        </w:tc>
        <w:tc>
          <w:tcPr>
            <w:tcW w:w="1701" w:type="dxa"/>
            <w:shd w:val="clear" w:color="auto" w:fill="auto"/>
          </w:tcPr>
          <w:p w14:paraId="0C1B7B3E" w14:textId="77777777" w:rsidR="00C22F87" w:rsidRPr="0074072E" w:rsidRDefault="00C22F87" w:rsidP="00272CE3">
            <w:pPr>
              <w:widowControl w:val="0"/>
              <w:tabs>
                <w:tab w:val="left" w:pos="-720"/>
              </w:tabs>
              <w:suppressAutoHyphens/>
              <w:autoSpaceDE w:val="0"/>
              <w:autoSpaceDN w:val="0"/>
              <w:rPr>
                <w:rFonts w:cs="Arial"/>
                <w:spacing w:val="-3"/>
              </w:rPr>
            </w:pPr>
          </w:p>
        </w:tc>
      </w:tr>
      <w:tr w:rsidR="0074072E" w:rsidRPr="0074072E" w14:paraId="72B7BEB2" w14:textId="77777777" w:rsidTr="00F218FB">
        <w:tc>
          <w:tcPr>
            <w:tcW w:w="4111" w:type="dxa"/>
            <w:shd w:val="clear" w:color="auto" w:fill="auto"/>
          </w:tcPr>
          <w:p w14:paraId="47657C0F" w14:textId="77777777" w:rsidR="0074072E" w:rsidRPr="0074072E" w:rsidRDefault="0074072E" w:rsidP="0074072E">
            <w:pPr>
              <w:widowControl w:val="0"/>
              <w:tabs>
                <w:tab w:val="left" w:pos="-720"/>
              </w:tabs>
              <w:suppressAutoHyphens/>
              <w:autoSpaceDE w:val="0"/>
              <w:autoSpaceDN w:val="0"/>
              <w:rPr>
                <w:rFonts w:cs="Arial"/>
                <w:spacing w:val="-3"/>
              </w:rPr>
            </w:pPr>
          </w:p>
        </w:tc>
        <w:tc>
          <w:tcPr>
            <w:tcW w:w="992" w:type="dxa"/>
            <w:shd w:val="clear" w:color="auto" w:fill="auto"/>
          </w:tcPr>
          <w:p w14:paraId="1B551F85" w14:textId="77777777" w:rsidR="0074072E" w:rsidRPr="0074072E" w:rsidRDefault="0074072E" w:rsidP="0074072E">
            <w:pPr>
              <w:widowControl w:val="0"/>
              <w:tabs>
                <w:tab w:val="left" w:pos="-720"/>
              </w:tabs>
              <w:suppressAutoHyphens/>
              <w:autoSpaceDE w:val="0"/>
              <w:autoSpaceDN w:val="0"/>
              <w:rPr>
                <w:rFonts w:cs="Arial"/>
                <w:spacing w:val="-3"/>
              </w:rPr>
            </w:pPr>
          </w:p>
        </w:tc>
        <w:tc>
          <w:tcPr>
            <w:tcW w:w="993" w:type="dxa"/>
            <w:shd w:val="clear" w:color="auto" w:fill="auto"/>
          </w:tcPr>
          <w:p w14:paraId="2BA70384" w14:textId="77777777" w:rsidR="0074072E" w:rsidRPr="0074072E" w:rsidRDefault="0074072E" w:rsidP="0074072E">
            <w:pPr>
              <w:widowControl w:val="0"/>
              <w:tabs>
                <w:tab w:val="left" w:pos="-720"/>
              </w:tabs>
              <w:suppressAutoHyphens/>
              <w:autoSpaceDE w:val="0"/>
              <w:autoSpaceDN w:val="0"/>
              <w:rPr>
                <w:rFonts w:cs="Arial"/>
                <w:spacing w:val="-3"/>
              </w:rPr>
            </w:pPr>
          </w:p>
        </w:tc>
        <w:tc>
          <w:tcPr>
            <w:tcW w:w="1701" w:type="dxa"/>
            <w:shd w:val="clear" w:color="auto" w:fill="auto"/>
          </w:tcPr>
          <w:p w14:paraId="413E9C65" w14:textId="77777777" w:rsidR="0074072E" w:rsidRPr="0074072E" w:rsidRDefault="0074072E" w:rsidP="0074072E">
            <w:pPr>
              <w:widowControl w:val="0"/>
              <w:tabs>
                <w:tab w:val="left" w:pos="-720"/>
              </w:tabs>
              <w:suppressAutoHyphens/>
              <w:autoSpaceDE w:val="0"/>
              <w:autoSpaceDN w:val="0"/>
              <w:rPr>
                <w:rFonts w:cs="Arial"/>
                <w:spacing w:val="-3"/>
              </w:rPr>
            </w:pPr>
          </w:p>
        </w:tc>
        <w:tc>
          <w:tcPr>
            <w:tcW w:w="1701" w:type="dxa"/>
            <w:shd w:val="clear" w:color="auto" w:fill="auto"/>
          </w:tcPr>
          <w:p w14:paraId="1A02A66F" w14:textId="77777777" w:rsidR="0074072E" w:rsidRPr="0074072E" w:rsidRDefault="0074072E" w:rsidP="0074072E">
            <w:pPr>
              <w:widowControl w:val="0"/>
              <w:tabs>
                <w:tab w:val="left" w:pos="-720"/>
              </w:tabs>
              <w:suppressAutoHyphens/>
              <w:autoSpaceDE w:val="0"/>
              <w:autoSpaceDN w:val="0"/>
              <w:rPr>
                <w:rFonts w:cs="Arial"/>
                <w:spacing w:val="-3"/>
              </w:rPr>
            </w:pPr>
          </w:p>
        </w:tc>
      </w:tr>
      <w:tr w:rsidR="0074072E" w:rsidRPr="0074072E" w14:paraId="2B13E63C" w14:textId="77777777" w:rsidTr="00F218FB">
        <w:tc>
          <w:tcPr>
            <w:tcW w:w="4111" w:type="dxa"/>
            <w:shd w:val="clear" w:color="auto" w:fill="auto"/>
          </w:tcPr>
          <w:p w14:paraId="0E1BB2B8" w14:textId="77777777" w:rsidR="0074072E" w:rsidRPr="0074072E" w:rsidRDefault="0074072E" w:rsidP="0074072E">
            <w:pPr>
              <w:widowControl w:val="0"/>
              <w:tabs>
                <w:tab w:val="left" w:pos="-720"/>
              </w:tabs>
              <w:suppressAutoHyphens/>
              <w:autoSpaceDE w:val="0"/>
              <w:autoSpaceDN w:val="0"/>
              <w:rPr>
                <w:rFonts w:cs="Arial"/>
                <w:spacing w:val="-3"/>
              </w:rPr>
            </w:pPr>
          </w:p>
        </w:tc>
        <w:tc>
          <w:tcPr>
            <w:tcW w:w="992" w:type="dxa"/>
            <w:shd w:val="clear" w:color="auto" w:fill="auto"/>
          </w:tcPr>
          <w:p w14:paraId="57A400A7" w14:textId="77777777" w:rsidR="0074072E" w:rsidRPr="0074072E" w:rsidRDefault="0074072E" w:rsidP="0074072E">
            <w:pPr>
              <w:widowControl w:val="0"/>
              <w:tabs>
                <w:tab w:val="left" w:pos="-720"/>
              </w:tabs>
              <w:suppressAutoHyphens/>
              <w:autoSpaceDE w:val="0"/>
              <w:autoSpaceDN w:val="0"/>
              <w:rPr>
                <w:rFonts w:cs="Arial"/>
                <w:spacing w:val="-3"/>
              </w:rPr>
            </w:pPr>
          </w:p>
        </w:tc>
        <w:tc>
          <w:tcPr>
            <w:tcW w:w="993" w:type="dxa"/>
            <w:shd w:val="clear" w:color="auto" w:fill="auto"/>
          </w:tcPr>
          <w:p w14:paraId="49B9EF45" w14:textId="77777777" w:rsidR="0074072E" w:rsidRPr="0074072E" w:rsidRDefault="0074072E" w:rsidP="0074072E">
            <w:pPr>
              <w:widowControl w:val="0"/>
              <w:tabs>
                <w:tab w:val="left" w:pos="-720"/>
              </w:tabs>
              <w:suppressAutoHyphens/>
              <w:autoSpaceDE w:val="0"/>
              <w:autoSpaceDN w:val="0"/>
              <w:rPr>
                <w:rFonts w:cs="Arial"/>
                <w:spacing w:val="-3"/>
              </w:rPr>
            </w:pPr>
          </w:p>
        </w:tc>
        <w:tc>
          <w:tcPr>
            <w:tcW w:w="1701" w:type="dxa"/>
            <w:shd w:val="clear" w:color="auto" w:fill="auto"/>
          </w:tcPr>
          <w:p w14:paraId="7D1CF36B" w14:textId="77777777" w:rsidR="0074072E" w:rsidRPr="0074072E" w:rsidRDefault="0074072E" w:rsidP="0074072E">
            <w:pPr>
              <w:widowControl w:val="0"/>
              <w:tabs>
                <w:tab w:val="left" w:pos="-720"/>
              </w:tabs>
              <w:suppressAutoHyphens/>
              <w:autoSpaceDE w:val="0"/>
              <w:autoSpaceDN w:val="0"/>
              <w:rPr>
                <w:rFonts w:cs="Arial"/>
                <w:spacing w:val="-3"/>
              </w:rPr>
            </w:pPr>
          </w:p>
        </w:tc>
        <w:tc>
          <w:tcPr>
            <w:tcW w:w="1701" w:type="dxa"/>
            <w:shd w:val="clear" w:color="auto" w:fill="auto"/>
          </w:tcPr>
          <w:p w14:paraId="5AB34967" w14:textId="77777777" w:rsidR="0074072E" w:rsidRPr="0074072E" w:rsidRDefault="0074072E" w:rsidP="0074072E">
            <w:pPr>
              <w:widowControl w:val="0"/>
              <w:tabs>
                <w:tab w:val="left" w:pos="-720"/>
              </w:tabs>
              <w:suppressAutoHyphens/>
              <w:autoSpaceDE w:val="0"/>
              <w:autoSpaceDN w:val="0"/>
              <w:rPr>
                <w:rFonts w:cs="Arial"/>
                <w:spacing w:val="-3"/>
              </w:rPr>
            </w:pPr>
          </w:p>
        </w:tc>
      </w:tr>
    </w:tbl>
    <w:p w14:paraId="35746244" w14:textId="77777777" w:rsidR="0074072E" w:rsidRPr="00C22F87" w:rsidRDefault="00C22F87" w:rsidP="00C22F87">
      <w:pPr>
        <w:widowControl w:val="0"/>
        <w:tabs>
          <w:tab w:val="left" w:pos="-720"/>
        </w:tabs>
        <w:suppressAutoHyphens/>
        <w:autoSpaceDE w:val="0"/>
        <w:autoSpaceDN w:val="0"/>
        <w:jc w:val="right"/>
        <w:rPr>
          <w:rFonts w:cs="Arial"/>
          <w:i/>
          <w:color w:val="808080" w:themeColor="background1" w:themeShade="80"/>
          <w:spacing w:val="-3"/>
          <w:sz w:val="14"/>
        </w:rPr>
      </w:pPr>
      <w:r w:rsidRPr="00C22F87">
        <w:rPr>
          <w:rFonts w:cs="Arial"/>
          <w:i/>
          <w:color w:val="808080" w:themeColor="background1" w:themeShade="80"/>
          <w:spacing w:val="-3"/>
          <w:sz w:val="14"/>
        </w:rPr>
        <w:t>(</w:t>
      </w:r>
      <w:proofErr w:type="gramStart"/>
      <w:r w:rsidRPr="00C22F87">
        <w:rPr>
          <w:rFonts w:cs="Arial"/>
          <w:i/>
          <w:color w:val="808080" w:themeColor="background1" w:themeShade="80"/>
          <w:spacing w:val="-3"/>
          <w:sz w:val="14"/>
        </w:rPr>
        <w:t>pueden</w:t>
      </w:r>
      <w:proofErr w:type="gramEnd"/>
      <w:r w:rsidRPr="00C22F87">
        <w:rPr>
          <w:rFonts w:cs="Arial"/>
          <w:i/>
          <w:color w:val="808080" w:themeColor="background1" w:themeShade="80"/>
          <w:spacing w:val="-3"/>
          <w:sz w:val="14"/>
        </w:rPr>
        <w:t xml:space="preserve"> añadirse tantas líneas como deseen)</w:t>
      </w:r>
    </w:p>
    <w:p w14:paraId="4CEA95B5" w14:textId="77777777" w:rsidR="00F218FB" w:rsidRDefault="00F218FB" w:rsidP="0074072E">
      <w:pPr>
        <w:widowControl w:val="0"/>
        <w:tabs>
          <w:tab w:val="left" w:pos="-720"/>
        </w:tabs>
        <w:suppressAutoHyphens/>
        <w:autoSpaceDE w:val="0"/>
        <w:autoSpaceDN w:val="0"/>
        <w:rPr>
          <w:rFonts w:cs="Arial"/>
          <w:spacing w:val="-3"/>
        </w:rPr>
      </w:pPr>
    </w:p>
    <w:p w14:paraId="5E7E13C6" w14:textId="77777777" w:rsidR="003E1B1A" w:rsidRDefault="003E1B1A" w:rsidP="0074072E">
      <w:pPr>
        <w:widowControl w:val="0"/>
        <w:tabs>
          <w:tab w:val="left" w:pos="-720"/>
        </w:tabs>
        <w:suppressAutoHyphens/>
        <w:autoSpaceDE w:val="0"/>
        <w:autoSpaceDN w:val="0"/>
        <w:rPr>
          <w:rFonts w:cs="Arial"/>
          <w:spacing w:val="-3"/>
        </w:rPr>
      </w:pPr>
    </w:p>
    <w:p w14:paraId="25C976A9" w14:textId="77777777" w:rsidR="002645C9" w:rsidRDefault="002645C9" w:rsidP="002645C9">
      <w:pPr>
        <w:widowControl w:val="0"/>
        <w:tabs>
          <w:tab w:val="left" w:pos="-720"/>
        </w:tabs>
        <w:suppressAutoHyphens/>
        <w:autoSpaceDE w:val="0"/>
        <w:autoSpaceDN w:val="0"/>
        <w:rPr>
          <w:rFonts w:cs="Arial"/>
          <w:b/>
          <w:spacing w:val="-3"/>
          <w:u w:val="single"/>
        </w:rPr>
      </w:pPr>
      <w:r w:rsidRPr="00567BD6">
        <w:rPr>
          <w:rFonts w:cs="Arial"/>
          <w:b/>
          <w:spacing w:val="-3"/>
          <w:u w:val="single"/>
        </w:rPr>
        <w:lastRenderedPageBreak/>
        <w:t xml:space="preserve"> 4.</w:t>
      </w:r>
      <w:r>
        <w:rPr>
          <w:rFonts w:cs="Arial"/>
          <w:b/>
          <w:spacing w:val="-3"/>
          <w:u w:val="single"/>
        </w:rPr>
        <w:t>2</w:t>
      </w:r>
      <w:r w:rsidRPr="00567BD6">
        <w:rPr>
          <w:rFonts w:cs="Arial"/>
          <w:b/>
          <w:spacing w:val="-3"/>
          <w:u w:val="single"/>
        </w:rPr>
        <w:t xml:space="preserve">.- </w:t>
      </w:r>
      <w:r>
        <w:rPr>
          <w:rFonts w:cs="Arial"/>
          <w:b/>
          <w:spacing w:val="-3"/>
          <w:u w:val="single"/>
        </w:rPr>
        <w:t>RELACIÓN DE MATERIALES OBJETO DEL CONTRATO</w:t>
      </w:r>
    </w:p>
    <w:p w14:paraId="3CDA022B" w14:textId="34D8BCDA" w:rsidR="002645C9" w:rsidRPr="00D75AF6" w:rsidRDefault="002645C9" w:rsidP="002645C9">
      <w:pPr>
        <w:widowControl w:val="0"/>
        <w:tabs>
          <w:tab w:val="left" w:pos="-720"/>
        </w:tabs>
        <w:suppressAutoHyphens/>
        <w:autoSpaceDE w:val="0"/>
        <w:autoSpaceDN w:val="0"/>
        <w:rPr>
          <w:rFonts w:cs="Arial"/>
          <w:spacing w:val="-3"/>
        </w:rPr>
      </w:pPr>
      <w:r w:rsidRPr="00D75AF6">
        <w:rPr>
          <w:rFonts w:cs="Arial"/>
          <w:spacing w:val="-3"/>
        </w:rPr>
        <w:t xml:space="preserve">A continuación se relacionan los materiales indicando marca y modelo, de los cuales aporta </w:t>
      </w:r>
      <w:r w:rsidR="00756BAE">
        <w:rPr>
          <w:rFonts w:cs="Arial"/>
          <w:spacing w:val="-3"/>
        </w:rPr>
        <w:t xml:space="preserve">descripción y fotografías o </w:t>
      </w:r>
      <w:r w:rsidRPr="00D75AF6">
        <w:rPr>
          <w:rFonts w:cs="Arial"/>
          <w:spacing w:val="-3"/>
        </w:rPr>
        <w:t>ficha técnica</w:t>
      </w:r>
      <w:r w:rsidR="00756BAE">
        <w:rPr>
          <w:rFonts w:cs="Arial"/>
          <w:spacing w:val="-3"/>
        </w:rPr>
        <w:t xml:space="preserve"> (en el caso de ofertar modelo y marca de referencia no será necesario aportar ficha técnica):</w:t>
      </w:r>
    </w:p>
    <w:tbl>
      <w:tblPr>
        <w:tblStyle w:val="Tablaconcuadrcula"/>
        <w:tblW w:w="0" w:type="auto"/>
        <w:tblLook w:val="04A0" w:firstRow="1" w:lastRow="0" w:firstColumn="1" w:lastColumn="0" w:noHBand="0" w:noVBand="1"/>
      </w:tblPr>
      <w:tblGrid>
        <w:gridCol w:w="2969"/>
        <w:gridCol w:w="1558"/>
        <w:gridCol w:w="1463"/>
        <w:gridCol w:w="1757"/>
        <w:gridCol w:w="1823"/>
      </w:tblGrid>
      <w:tr w:rsidR="009D77CE" w:rsidRPr="004C4054" w14:paraId="79EACBDE" w14:textId="77777777" w:rsidTr="00225FC6">
        <w:trPr>
          <w:tblHeader/>
        </w:trPr>
        <w:tc>
          <w:tcPr>
            <w:tcW w:w="2969" w:type="dxa"/>
          </w:tcPr>
          <w:p w14:paraId="1291FE1F" w14:textId="77777777" w:rsidR="009D77CE" w:rsidRPr="00756BAE" w:rsidRDefault="009D77CE" w:rsidP="009D77CE">
            <w:pPr>
              <w:autoSpaceDE w:val="0"/>
              <w:autoSpaceDN w:val="0"/>
              <w:adjustRightInd w:val="0"/>
              <w:rPr>
                <w:rFonts w:cs="Arial"/>
                <w:b/>
                <w:spacing w:val="-3"/>
              </w:rPr>
            </w:pPr>
            <w:r w:rsidRPr="00756BAE">
              <w:rPr>
                <w:rFonts w:cs="Arial"/>
                <w:b/>
                <w:spacing w:val="-3"/>
              </w:rPr>
              <w:t>MATERIAL</w:t>
            </w:r>
          </w:p>
        </w:tc>
        <w:tc>
          <w:tcPr>
            <w:tcW w:w="1558" w:type="dxa"/>
          </w:tcPr>
          <w:p w14:paraId="05CE9E38" w14:textId="77777777" w:rsidR="009D77CE" w:rsidRPr="00756BAE" w:rsidRDefault="009D77CE" w:rsidP="009D77CE">
            <w:pPr>
              <w:autoSpaceDE w:val="0"/>
              <w:autoSpaceDN w:val="0"/>
              <w:adjustRightInd w:val="0"/>
              <w:rPr>
                <w:rFonts w:cs="Arial"/>
                <w:b/>
                <w:spacing w:val="-3"/>
              </w:rPr>
            </w:pPr>
            <w:r w:rsidRPr="00756BAE">
              <w:rPr>
                <w:rFonts w:cs="Arial"/>
                <w:b/>
                <w:spacing w:val="-3"/>
              </w:rPr>
              <w:t>MARCA</w:t>
            </w:r>
          </w:p>
        </w:tc>
        <w:tc>
          <w:tcPr>
            <w:tcW w:w="1463" w:type="dxa"/>
          </w:tcPr>
          <w:p w14:paraId="4F22B1B8" w14:textId="6A74A642" w:rsidR="009D77CE" w:rsidRPr="00756BAE" w:rsidRDefault="009D77CE" w:rsidP="009D77CE">
            <w:pPr>
              <w:autoSpaceDE w:val="0"/>
              <w:autoSpaceDN w:val="0"/>
              <w:adjustRightInd w:val="0"/>
              <w:rPr>
                <w:rFonts w:cs="Arial"/>
                <w:b/>
                <w:spacing w:val="-3"/>
              </w:rPr>
            </w:pPr>
            <w:r w:rsidRPr="00756BAE">
              <w:rPr>
                <w:rFonts w:cs="Arial"/>
                <w:b/>
                <w:spacing w:val="-3"/>
              </w:rPr>
              <w:t>MODELO</w:t>
            </w:r>
          </w:p>
        </w:tc>
        <w:tc>
          <w:tcPr>
            <w:tcW w:w="1757" w:type="dxa"/>
          </w:tcPr>
          <w:p w14:paraId="0F055CE5" w14:textId="77777777" w:rsidR="009D77CE" w:rsidRDefault="009D77CE" w:rsidP="009D77CE">
            <w:pPr>
              <w:autoSpaceDE w:val="0"/>
              <w:autoSpaceDN w:val="0"/>
              <w:adjustRightInd w:val="0"/>
              <w:rPr>
                <w:rFonts w:cs="Arial"/>
                <w:b/>
                <w:spacing w:val="-3"/>
              </w:rPr>
            </w:pPr>
            <w:r>
              <w:rPr>
                <w:rFonts w:cs="Arial"/>
                <w:b/>
                <w:spacing w:val="-3"/>
              </w:rPr>
              <w:t>DESCRIPCIÓN Y FOTOGRAFÍA</w:t>
            </w:r>
          </w:p>
          <w:p w14:paraId="62986B3C" w14:textId="0D6A6B91" w:rsidR="009D77CE" w:rsidRPr="00756BAE" w:rsidRDefault="009D77CE" w:rsidP="009D77CE">
            <w:pPr>
              <w:autoSpaceDE w:val="0"/>
              <w:autoSpaceDN w:val="0"/>
              <w:adjustRightInd w:val="0"/>
              <w:rPr>
                <w:rFonts w:cs="Arial"/>
                <w:b/>
                <w:spacing w:val="-3"/>
              </w:rPr>
            </w:pPr>
            <w:r w:rsidRPr="009D77CE">
              <w:rPr>
                <w:rFonts w:cs="Arial"/>
                <w:i/>
                <w:spacing w:val="-3"/>
              </w:rPr>
              <w:t>(sólo si no aporta ficha técnica)</w:t>
            </w:r>
          </w:p>
        </w:tc>
        <w:tc>
          <w:tcPr>
            <w:tcW w:w="1823" w:type="dxa"/>
          </w:tcPr>
          <w:p w14:paraId="0C56D30A" w14:textId="77777777" w:rsidR="009D77CE" w:rsidRPr="004C4054" w:rsidRDefault="009D77CE" w:rsidP="009D77CE">
            <w:pPr>
              <w:autoSpaceDE w:val="0"/>
              <w:autoSpaceDN w:val="0"/>
              <w:adjustRightInd w:val="0"/>
              <w:rPr>
                <w:rFonts w:cs="Arial"/>
                <w:b/>
                <w:spacing w:val="-3"/>
              </w:rPr>
            </w:pPr>
            <w:r w:rsidRPr="00756BAE">
              <w:rPr>
                <w:rFonts w:cs="Arial"/>
                <w:b/>
                <w:spacing w:val="-3"/>
              </w:rPr>
              <w:t>FICHA TÉCNICA ADJUNTA</w:t>
            </w:r>
          </w:p>
        </w:tc>
      </w:tr>
      <w:tr w:rsidR="00FB6489" w:rsidRPr="004C4054" w14:paraId="565D81A6" w14:textId="77777777" w:rsidTr="00225FC6">
        <w:tc>
          <w:tcPr>
            <w:tcW w:w="2969" w:type="dxa"/>
          </w:tcPr>
          <w:p w14:paraId="32548832" w14:textId="2FD6A4C8" w:rsidR="00FB6489" w:rsidRPr="00225FC6" w:rsidRDefault="00B07833" w:rsidP="00AE29D5">
            <w:pPr>
              <w:widowControl w:val="0"/>
              <w:suppressAutoHyphens/>
              <w:autoSpaceDE w:val="0"/>
              <w:autoSpaceDN w:val="0"/>
              <w:rPr>
                <w:rFonts w:cs="Arial"/>
                <w:spacing w:val="-3"/>
                <w:szCs w:val="20"/>
                <w:lang w:val="es-ES_tradnl"/>
              </w:rPr>
            </w:pPr>
            <w:r>
              <w:rPr>
                <w:rFonts w:asciiTheme="majorHAnsi" w:eastAsia="Calibri" w:hAnsiTheme="majorHAnsi" w:cs="Arial"/>
                <w:szCs w:val="20"/>
                <w:lang w:val="es-ES_tradnl" w:eastAsia="en-US"/>
              </w:rPr>
              <w:t>E</w:t>
            </w:r>
            <w:r w:rsidRPr="00147982">
              <w:rPr>
                <w:rFonts w:asciiTheme="majorHAnsi" w:eastAsia="Calibri" w:hAnsiTheme="majorHAnsi" w:cs="Arial"/>
                <w:szCs w:val="20"/>
                <w:lang w:val="es-ES_tradnl" w:eastAsia="en-US"/>
              </w:rPr>
              <w:t>lectroválvula agua nebulizada tubería</w:t>
            </w:r>
          </w:p>
        </w:tc>
        <w:tc>
          <w:tcPr>
            <w:tcW w:w="1558" w:type="dxa"/>
          </w:tcPr>
          <w:p w14:paraId="6FF9A2A1" w14:textId="77777777" w:rsidR="00FB6489" w:rsidRPr="004C4054" w:rsidRDefault="00FB6489" w:rsidP="009D77CE">
            <w:pPr>
              <w:autoSpaceDE w:val="0"/>
              <w:autoSpaceDN w:val="0"/>
              <w:adjustRightInd w:val="0"/>
              <w:rPr>
                <w:rFonts w:cs="Arial"/>
                <w:spacing w:val="-3"/>
              </w:rPr>
            </w:pPr>
          </w:p>
        </w:tc>
        <w:tc>
          <w:tcPr>
            <w:tcW w:w="1463" w:type="dxa"/>
          </w:tcPr>
          <w:p w14:paraId="56E0EABB" w14:textId="77777777" w:rsidR="00FB6489" w:rsidRPr="004C4054" w:rsidRDefault="00FB6489" w:rsidP="009D77CE">
            <w:pPr>
              <w:autoSpaceDE w:val="0"/>
              <w:autoSpaceDN w:val="0"/>
              <w:adjustRightInd w:val="0"/>
              <w:rPr>
                <w:rFonts w:cs="Arial"/>
                <w:spacing w:val="-3"/>
              </w:rPr>
            </w:pPr>
          </w:p>
        </w:tc>
        <w:tc>
          <w:tcPr>
            <w:tcW w:w="1757" w:type="dxa"/>
          </w:tcPr>
          <w:p w14:paraId="0D99E5AC" w14:textId="77777777" w:rsidR="00FB6489" w:rsidRPr="004C4054" w:rsidRDefault="00FB6489" w:rsidP="009D77CE">
            <w:pPr>
              <w:autoSpaceDE w:val="0"/>
              <w:autoSpaceDN w:val="0"/>
              <w:adjustRightInd w:val="0"/>
              <w:rPr>
                <w:rFonts w:cs="Arial"/>
                <w:spacing w:val="-3"/>
              </w:rPr>
            </w:pPr>
          </w:p>
        </w:tc>
        <w:tc>
          <w:tcPr>
            <w:tcW w:w="1823" w:type="dxa"/>
          </w:tcPr>
          <w:p w14:paraId="640CB3E0" w14:textId="338CD70F" w:rsidR="00FB6489" w:rsidRDefault="00FB6489" w:rsidP="009D77CE">
            <w:pPr>
              <w:autoSpaceDE w:val="0"/>
              <w:autoSpaceDN w:val="0"/>
              <w:adjustRightInd w:val="0"/>
              <w:rPr>
                <w:rFonts w:cs="Arial"/>
                <w:spacing w:val="-3"/>
              </w:rPr>
            </w:pPr>
            <w:r w:rsidRPr="00AA1E18">
              <w:rPr>
                <w:rFonts w:cs="Arial"/>
                <w:spacing w:val="-3"/>
              </w:rPr>
              <w:t xml:space="preserve">SÍ   </w:t>
            </w:r>
            <w:sdt>
              <w:sdtPr>
                <w:rPr>
                  <w:rFonts w:cs="Arial"/>
                  <w:spacing w:val="-3"/>
                </w:rPr>
                <w:id w:val="-1907986870"/>
                <w14:checkbox>
                  <w14:checked w14:val="0"/>
                  <w14:checkedState w14:val="2612" w14:font="MS Gothic"/>
                  <w14:uncheckedState w14:val="2610" w14:font="MS Gothic"/>
                </w14:checkbox>
              </w:sdtPr>
              <w:sdtEndPr/>
              <w:sdtContent>
                <w:r w:rsidRPr="00AA1E18">
                  <w:rPr>
                    <w:rFonts w:ascii="MS Gothic" w:eastAsia="MS Gothic" w:hAnsi="MS Gothic" w:cs="Arial" w:hint="eastAsia"/>
                    <w:spacing w:val="-3"/>
                  </w:rPr>
                  <w:t>☐</w:t>
                </w:r>
              </w:sdtContent>
            </w:sdt>
          </w:p>
        </w:tc>
      </w:tr>
      <w:tr w:rsidR="00FB6489" w:rsidRPr="004C4054" w14:paraId="428339B2" w14:textId="77777777" w:rsidTr="00225FC6">
        <w:tc>
          <w:tcPr>
            <w:tcW w:w="2969" w:type="dxa"/>
          </w:tcPr>
          <w:p w14:paraId="584859B0" w14:textId="238242B4" w:rsidR="00FB6489" w:rsidRPr="008D2BB1" w:rsidRDefault="00B07833" w:rsidP="00225FC6">
            <w:pPr>
              <w:widowControl w:val="0"/>
              <w:suppressAutoHyphens/>
              <w:autoSpaceDE w:val="0"/>
              <w:autoSpaceDN w:val="0"/>
              <w:rPr>
                <w:rFonts w:eastAsia="Calibri" w:cs="Arial"/>
                <w:szCs w:val="20"/>
                <w:lang w:val="es-ES_tradnl" w:eastAsia="en-US"/>
              </w:rPr>
            </w:pPr>
            <w:r w:rsidRPr="0012502F">
              <w:rPr>
                <w:rFonts w:asciiTheme="majorHAnsi" w:eastAsia="Calibri" w:hAnsiTheme="majorHAnsi" w:cs="Arial"/>
                <w:szCs w:val="20"/>
                <w:lang w:val="es-ES_tradnl" w:eastAsia="en-US"/>
              </w:rPr>
              <w:t>Válvula control</w:t>
            </w:r>
          </w:p>
        </w:tc>
        <w:tc>
          <w:tcPr>
            <w:tcW w:w="1558" w:type="dxa"/>
          </w:tcPr>
          <w:p w14:paraId="6AA59631" w14:textId="77777777" w:rsidR="00FB6489" w:rsidRPr="004C4054" w:rsidRDefault="00FB6489" w:rsidP="009D77CE">
            <w:pPr>
              <w:autoSpaceDE w:val="0"/>
              <w:autoSpaceDN w:val="0"/>
              <w:adjustRightInd w:val="0"/>
              <w:rPr>
                <w:rFonts w:cs="Arial"/>
                <w:spacing w:val="-3"/>
              </w:rPr>
            </w:pPr>
          </w:p>
        </w:tc>
        <w:tc>
          <w:tcPr>
            <w:tcW w:w="1463" w:type="dxa"/>
          </w:tcPr>
          <w:p w14:paraId="6D7FCD29" w14:textId="77777777" w:rsidR="00FB6489" w:rsidRPr="004C4054" w:rsidRDefault="00FB6489" w:rsidP="009D77CE">
            <w:pPr>
              <w:autoSpaceDE w:val="0"/>
              <w:autoSpaceDN w:val="0"/>
              <w:adjustRightInd w:val="0"/>
              <w:rPr>
                <w:rFonts w:cs="Arial"/>
                <w:spacing w:val="-3"/>
              </w:rPr>
            </w:pPr>
          </w:p>
        </w:tc>
        <w:tc>
          <w:tcPr>
            <w:tcW w:w="1757" w:type="dxa"/>
          </w:tcPr>
          <w:p w14:paraId="5AEE854B" w14:textId="77777777" w:rsidR="00FB6489" w:rsidRPr="004C4054" w:rsidRDefault="00FB6489" w:rsidP="009D77CE">
            <w:pPr>
              <w:autoSpaceDE w:val="0"/>
              <w:autoSpaceDN w:val="0"/>
              <w:adjustRightInd w:val="0"/>
              <w:rPr>
                <w:rFonts w:cs="Arial"/>
                <w:spacing w:val="-3"/>
              </w:rPr>
            </w:pPr>
          </w:p>
        </w:tc>
        <w:tc>
          <w:tcPr>
            <w:tcW w:w="1823" w:type="dxa"/>
          </w:tcPr>
          <w:p w14:paraId="0B7C8190" w14:textId="79226404" w:rsidR="00FB6489" w:rsidRDefault="00FB6489" w:rsidP="009D77CE">
            <w:pPr>
              <w:autoSpaceDE w:val="0"/>
              <w:autoSpaceDN w:val="0"/>
              <w:adjustRightInd w:val="0"/>
              <w:rPr>
                <w:rFonts w:cs="Arial"/>
                <w:spacing w:val="-3"/>
              </w:rPr>
            </w:pPr>
            <w:r w:rsidRPr="00AA1E18">
              <w:rPr>
                <w:rFonts w:cs="Arial"/>
                <w:spacing w:val="-3"/>
              </w:rPr>
              <w:t xml:space="preserve">SÍ   </w:t>
            </w:r>
            <w:sdt>
              <w:sdtPr>
                <w:rPr>
                  <w:rFonts w:cs="Arial"/>
                  <w:spacing w:val="-3"/>
                </w:rPr>
                <w:id w:val="-906147917"/>
                <w14:checkbox>
                  <w14:checked w14:val="0"/>
                  <w14:checkedState w14:val="2612" w14:font="MS Gothic"/>
                  <w14:uncheckedState w14:val="2610" w14:font="MS Gothic"/>
                </w14:checkbox>
              </w:sdtPr>
              <w:sdtEndPr/>
              <w:sdtContent>
                <w:r w:rsidRPr="00AA1E18">
                  <w:rPr>
                    <w:rFonts w:ascii="MS Gothic" w:eastAsia="MS Gothic" w:hAnsi="MS Gothic" w:cs="Arial" w:hint="eastAsia"/>
                    <w:spacing w:val="-3"/>
                  </w:rPr>
                  <w:t>☐</w:t>
                </w:r>
              </w:sdtContent>
            </w:sdt>
          </w:p>
        </w:tc>
      </w:tr>
      <w:tr w:rsidR="00FB6489" w:rsidRPr="004C4054" w14:paraId="5F5E74D3" w14:textId="77777777" w:rsidTr="00225FC6">
        <w:tc>
          <w:tcPr>
            <w:tcW w:w="2969" w:type="dxa"/>
          </w:tcPr>
          <w:p w14:paraId="3F4926F9" w14:textId="36EBD7C2" w:rsidR="00FB6489" w:rsidRPr="008D2BB1" w:rsidRDefault="00B07833" w:rsidP="00225FC6">
            <w:pPr>
              <w:widowControl w:val="0"/>
              <w:suppressAutoHyphens/>
              <w:autoSpaceDE w:val="0"/>
              <w:autoSpaceDN w:val="0"/>
              <w:rPr>
                <w:rFonts w:eastAsia="Calibri" w:cs="Arial"/>
                <w:szCs w:val="20"/>
                <w:lang w:val="es-ES_tradnl" w:eastAsia="en-US"/>
              </w:rPr>
            </w:pPr>
            <w:r w:rsidRPr="0012502F">
              <w:rPr>
                <w:rFonts w:asciiTheme="majorHAnsi" w:eastAsia="Calibri" w:hAnsiTheme="majorHAnsi" w:cs="Arial"/>
                <w:szCs w:val="20"/>
                <w:lang w:val="es-ES_tradnl" w:eastAsia="en-US"/>
              </w:rPr>
              <w:t>Boquilla nebulizadora abierta rampa escalera mecánica</w:t>
            </w:r>
          </w:p>
        </w:tc>
        <w:tc>
          <w:tcPr>
            <w:tcW w:w="1558" w:type="dxa"/>
          </w:tcPr>
          <w:p w14:paraId="7468F8F8" w14:textId="77777777" w:rsidR="00FB6489" w:rsidRPr="004C4054" w:rsidRDefault="00FB6489" w:rsidP="009D77CE">
            <w:pPr>
              <w:autoSpaceDE w:val="0"/>
              <w:autoSpaceDN w:val="0"/>
              <w:adjustRightInd w:val="0"/>
              <w:rPr>
                <w:rFonts w:cs="Arial"/>
                <w:spacing w:val="-3"/>
              </w:rPr>
            </w:pPr>
          </w:p>
        </w:tc>
        <w:tc>
          <w:tcPr>
            <w:tcW w:w="1463" w:type="dxa"/>
          </w:tcPr>
          <w:p w14:paraId="7A242C1D" w14:textId="77777777" w:rsidR="00FB6489" w:rsidRPr="004C4054" w:rsidRDefault="00FB6489" w:rsidP="009D77CE">
            <w:pPr>
              <w:autoSpaceDE w:val="0"/>
              <w:autoSpaceDN w:val="0"/>
              <w:adjustRightInd w:val="0"/>
              <w:rPr>
                <w:rFonts w:cs="Arial"/>
                <w:spacing w:val="-3"/>
              </w:rPr>
            </w:pPr>
          </w:p>
        </w:tc>
        <w:tc>
          <w:tcPr>
            <w:tcW w:w="1757" w:type="dxa"/>
          </w:tcPr>
          <w:p w14:paraId="58BD55A3" w14:textId="77777777" w:rsidR="00FB6489" w:rsidRPr="004C4054" w:rsidRDefault="00FB6489" w:rsidP="009D77CE">
            <w:pPr>
              <w:autoSpaceDE w:val="0"/>
              <w:autoSpaceDN w:val="0"/>
              <w:adjustRightInd w:val="0"/>
              <w:rPr>
                <w:rFonts w:cs="Arial"/>
                <w:spacing w:val="-3"/>
              </w:rPr>
            </w:pPr>
          </w:p>
        </w:tc>
        <w:tc>
          <w:tcPr>
            <w:tcW w:w="1823" w:type="dxa"/>
          </w:tcPr>
          <w:p w14:paraId="728B26DA" w14:textId="246F59C1" w:rsidR="00FB6489" w:rsidRDefault="00FB6489" w:rsidP="009D77CE">
            <w:pPr>
              <w:autoSpaceDE w:val="0"/>
              <w:autoSpaceDN w:val="0"/>
              <w:adjustRightInd w:val="0"/>
              <w:rPr>
                <w:rFonts w:cs="Arial"/>
                <w:spacing w:val="-3"/>
              </w:rPr>
            </w:pPr>
            <w:r w:rsidRPr="00AA1E18">
              <w:rPr>
                <w:rFonts w:cs="Arial"/>
                <w:spacing w:val="-3"/>
              </w:rPr>
              <w:t xml:space="preserve">SÍ   </w:t>
            </w:r>
            <w:sdt>
              <w:sdtPr>
                <w:rPr>
                  <w:rFonts w:cs="Arial"/>
                  <w:spacing w:val="-3"/>
                </w:rPr>
                <w:id w:val="1858543098"/>
                <w14:checkbox>
                  <w14:checked w14:val="0"/>
                  <w14:checkedState w14:val="2612" w14:font="MS Gothic"/>
                  <w14:uncheckedState w14:val="2610" w14:font="MS Gothic"/>
                </w14:checkbox>
              </w:sdtPr>
              <w:sdtEndPr/>
              <w:sdtContent>
                <w:r w:rsidRPr="00AA1E18">
                  <w:rPr>
                    <w:rFonts w:ascii="MS Gothic" w:eastAsia="MS Gothic" w:hAnsi="MS Gothic" w:cs="Arial" w:hint="eastAsia"/>
                    <w:spacing w:val="-3"/>
                  </w:rPr>
                  <w:t>☐</w:t>
                </w:r>
              </w:sdtContent>
            </w:sdt>
          </w:p>
        </w:tc>
      </w:tr>
      <w:tr w:rsidR="00FB6489" w:rsidRPr="004C4054" w14:paraId="55887F99" w14:textId="77777777" w:rsidTr="00225FC6">
        <w:tc>
          <w:tcPr>
            <w:tcW w:w="2969" w:type="dxa"/>
          </w:tcPr>
          <w:p w14:paraId="45B4B7C4" w14:textId="4577DE50" w:rsidR="00FB6489" w:rsidRPr="008D2BB1" w:rsidRDefault="00B07833" w:rsidP="00225FC6">
            <w:pPr>
              <w:widowControl w:val="0"/>
              <w:suppressAutoHyphens/>
              <w:autoSpaceDE w:val="0"/>
              <w:autoSpaceDN w:val="0"/>
              <w:rPr>
                <w:rFonts w:eastAsia="Calibri" w:cs="Arial"/>
                <w:szCs w:val="20"/>
                <w:lang w:val="es-ES_tradnl" w:eastAsia="en-US"/>
              </w:rPr>
            </w:pPr>
            <w:r w:rsidRPr="0012502F">
              <w:rPr>
                <w:rFonts w:asciiTheme="majorHAnsi" w:eastAsia="Calibri" w:hAnsiTheme="majorHAnsi" w:cs="Arial"/>
                <w:szCs w:val="20"/>
                <w:lang w:val="es-ES_tradnl" w:eastAsia="en-US"/>
              </w:rPr>
              <w:t>Boquilla nebulizadora cerrada</w:t>
            </w:r>
          </w:p>
        </w:tc>
        <w:tc>
          <w:tcPr>
            <w:tcW w:w="1558" w:type="dxa"/>
          </w:tcPr>
          <w:p w14:paraId="40FAB05F" w14:textId="77777777" w:rsidR="00FB6489" w:rsidRPr="004C4054" w:rsidRDefault="00FB6489" w:rsidP="009D77CE">
            <w:pPr>
              <w:autoSpaceDE w:val="0"/>
              <w:autoSpaceDN w:val="0"/>
              <w:adjustRightInd w:val="0"/>
              <w:rPr>
                <w:rFonts w:cs="Arial"/>
                <w:spacing w:val="-3"/>
              </w:rPr>
            </w:pPr>
          </w:p>
        </w:tc>
        <w:tc>
          <w:tcPr>
            <w:tcW w:w="1463" w:type="dxa"/>
          </w:tcPr>
          <w:p w14:paraId="6C4D0201" w14:textId="77777777" w:rsidR="00FB6489" w:rsidRPr="004C4054" w:rsidRDefault="00FB6489" w:rsidP="009D77CE">
            <w:pPr>
              <w:autoSpaceDE w:val="0"/>
              <w:autoSpaceDN w:val="0"/>
              <w:adjustRightInd w:val="0"/>
              <w:rPr>
                <w:rFonts w:cs="Arial"/>
                <w:spacing w:val="-3"/>
              </w:rPr>
            </w:pPr>
          </w:p>
        </w:tc>
        <w:tc>
          <w:tcPr>
            <w:tcW w:w="1757" w:type="dxa"/>
          </w:tcPr>
          <w:p w14:paraId="6152C3DE" w14:textId="77777777" w:rsidR="00FB6489" w:rsidRPr="004C4054" w:rsidRDefault="00FB6489" w:rsidP="009D77CE">
            <w:pPr>
              <w:autoSpaceDE w:val="0"/>
              <w:autoSpaceDN w:val="0"/>
              <w:adjustRightInd w:val="0"/>
              <w:rPr>
                <w:rFonts w:cs="Arial"/>
                <w:spacing w:val="-3"/>
              </w:rPr>
            </w:pPr>
          </w:p>
        </w:tc>
        <w:tc>
          <w:tcPr>
            <w:tcW w:w="1823" w:type="dxa"/>
          </w:tcPr>
          <w:p w14:paraId="3F30FDE1" w14:textId="2613229C" w:rsidR="00FB6489" w:rsidRDefault="00FB6489" w:rsidP="009D77CE">
            <w:pPr>
              <w:autoSpaceDE w:val="0"/>
              <w:autoSpaceDN w:val="0"/>
              <w:adjustRightInd w:val="0"/>
              <w:rPr>
                <w:rFonts w:cs="Arial"/>
                <w:spacing w:val="-3"/>
              </w:rPr>
            </w:pPr>
            <w:r w:rsidRPr="00AA1E18">
              <w:rPr>
                <w:rFonts w:cs="Arial"/>
                <w:spacing w:val="-3"/>
              </w:rPr>
              <w:t xml:space="preserve">SÍ   </w:t>
            </w:r>
            <w:sdt>
              <w:sdtPr>
                <w:rPr>
                  <w:rFonts w:cs="Arial"/>
                  <w:spacing w:val="-3"/>
                </w:rPr>
                <w:id w:val="-1113209184"/>
                <w14:checkbox>
                  <w14:checked w14:val="0"/>
                  <w14:checkedState w14:val="2612" w14:font="MS Gothic"/>
                  <w14:uncheckedState w14:val="2610" w14:font="MS Gothic"/>
                </w14:checkbox>
              </w:sdtPr>
              <w:sdtEndPr/>
              <w:sdtContent>
                <w:r w:rsidRPr="00AA1E18">
                  <w:rPr>
                    <w:rFonts w:ascii="MS Gothic" w:eastAsia="MS Gothic" w:hAnsi="MS Gothic" w:cs="Arial" w:hint="eastAsia"/>
                    <w:spacing w:val="-3"/>
                  </w:rPr>
                  <w:t>☐</w:t>
                </w:r>
              </w:sdtContent>
            </w:sdt>
          </w:p>
        </w:tc>
      </w:tr>
      <w:tr w:rsidR="00FB6489" w:rsidRPr="004C4054" w14:paraId="183AA7B5" w14:textId="77777777" w:rsidTr="00225FC6">
        <w:tc>
          <w:tcPr>
            <w:tcW w:w="2969" w:type="dxa"/>
          </w:tcPr>
          <w:p w14:paraId="56BC6C6D" w14:textId="3789B16A" w:rsidR="00FB6489" w:rsidRPr="008D2BB1" w:rsidRDefault="00B07833" w:rsidP="00225FC6">
            <w:pPr>
              <w:widowControl w:val="0"/>
              <w:suppressAutoHyphens/>
              <w:autoSpaceDE w:val="0"/>
              <w:autoSpaceDN w:val="0"/>
              <w:rPr>
                <w:rFonts w:eastAsia="Calibri" w:cs="Arial"/>
                <w:szCs w:val="20"/>
                <w:lang w:val="es-ES_tradnl" w:eastAsia="en-US"/>
              </w:rPr>
            </w:pPr>
            <w:r w:rsidRPr="0012502F">
              <w:rPr>
                <w:rFonts w:asciiTheme="majorHAnsi" w:eastAsia="Calibri" w:hAnsiTheme="majorHAnsi" w:cs="Arial"/>
                <w:szCs w:val="20"/>
                <w:lang w:val="es-ES_tradnl" w:eastAsia="en-US"/>
              </w:rPr>
              <w:t>Grupo bombeo autónomo agua nebulizada</w:t>
            </w:r>
          </w:p>
        </w:tc>
        <w:tc>
          <w:tcPr>
            <w:tcW w:w="1558" w:type="dxa"/>
          </w:tcPr>
          <w:p w14:paraId="159870D6" w14:textId="77777777" w:rsidR="00FB6489" w:rsidRPr="004C4054" w:rsidRDefault="00FB6489" w:rsidP="003C7E21">
            <w:pPr>
              <w:autoSpaceDE w:val="0"/>
              <w:autoSpaceDN w:val="0"/>
              <w:adjustRightInd w:val="0"/>
              <w:rPr>
                <w:rFonts w:cs="Arial"/>
                <w:spacing w:val="-3"/>
              </w:rPr>
            </w:pPr>
          </w:p>
        </w:tc>
        <w:tc>
          <w:tcPr>
            <w:tcW w:w="1463" w:type="dxa"/>
          </w:tcPr>
          <w:p w14:paraId="142D700D" w14:textId="77777777" w:rsidR="00FB6489" w:rsidRPr="004C4054" w:rsidRDefault="00FB6489" w:rsidP="003C7E21">
            <w:pPr>
              <w:autoSpaceDE w:val="0"/>
              <w:autoSpaceDN w:val="0"/>
              <w:adjustRightInd w:val="0"/>
              <w:rPr>
                <w:rFonts w:cs="Arial"/>
                <w:spacing w:val="-3"/>
              </w:rPr>
            </w:pPr>
          </w:p>
        </w:tc>
        <w:tc>
          <w:tcPr>
            <w:tcW w:w="1757" w:type="dxa"/>
          </w:tcPr>
          <w:p w14:paraId="2E305FF1" w14:textId="77777777" w:rsidR="00FB6489" w:rsidRPr="004C4054" w:rsidRDefault="00FB6489" w:rsidP="003C7E21">
            <w:pPr>
              <w:autoSpaceDE w:val="0"/>
              <w:autoSpaceDN w:val="0"/>
              <w:adjustRightInd w:val="0"/>
              <w:rPr>
                <w:rFonts w:cs="Arial"/>
                <w:spacing w:val="-3"/>
              </w:rPr>
            </w:pPr>
          </w:p>
        </w:tc>
        <w:tc>
          <w:tcPr>
            <w:tcW w:w="1823" w:type="dxa"/>
          </w:tcPr>
          <w:p w14:paraId="10DD6364" w14:textId="77777777" w:rsidR="00FB6489" w:rsidRPr="004C4054" w:rsidRDefault="00FB6489" w:rsidP="003C7E21">
            <w:pPr>
              <w:autoSpaceDE w:val="0"/>
              <w:autoSpaceDN w:val="0"/>
              <w:adjustRightInd w:val="0"/>
              <w:rPr>
                <w:rFonts w:cs="Arial"/>
                <w:spacing w:val="-3"/>
              </w:rPr>
            </w:pPr>
            <w:r>
              <w:rPr>
                <w:rFonts w:cs="Arial"/>
                <w:spacing w:val="-3"/>
              </w:rPr>
              <w:t xml:space="preserve">SÍ   </w:t>
            </w:r>
            <w:sdt>
              <w:sdtPr>
                <w:rPr>
                  <w:rFonts w:cs="Arial"/>
                  <w:spacing w:val="-3"/>
                </w:rPr>
                <w:id w:val="1101301066"/>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p>
        </w:tc>
      </w:tr>
      <w:tr w:rsidR="00FB6489" w:rsidRPr="00BF36B9" w14:paraId="47169416" w14:textId="77777777" w:rsidTr="00225FC6">
        <w:tc>
          <w:tcPr>
            <w:tcW w:w="2969" w:type="dxa"/>
          </w:tcPr>
          <w:p w14:paraId="1D407CF5" w14:textId="1F1CEC90" w:rsidR="00FB6489" w:rsidRPr="00CF1852" w:rsidRDefault="00B07833" w:rsidP="00225FC6">
            <w:pPr>
              <w:widowControl w:val="0"/>
              <w:suppressAutoHyphens/>
              <w:autoSpaceDE w:val="0"/>
              <w:autoSpaceDN w:val="0"/>
              <w:jc w:val="left"/>
              <w:rPr>
                <w:rFonts w:cs="Arial"/>
                <w:spacing w:val="-3"/>
                <w:szCs w:val="20"/>
                <w:lang w:val="es-ES_tradnl"/>
              </w:rPr>
            </w:pPr>
            <w:r w:rsidRPr="0012502F">
              <w:rPr>
                <w:rFonts w:asciiTheme="majorHAnsi" w:eastAsia="Calibri" w:hAnsiTheme="majorHAnsi" w:cs="Arial"/>
                <w:szCs w:val="20"/>
                <w:lang w:val="es-ES_tradnl" w:eastAsia="en-US"/>
              </w:rPr>
              <w:t>Módulo de cilindros de gas</w:t>
            </w:r>
          </w:p>
        </w:tc>
        <w:tc>
          <w:tcPr>
            <w:tcW w:w="1558" w:type="dxa"/>
          </w:tcPr>
          <w:p w14:paraId="4E06914E" w14:textId="77777777" w:rsidR="00FB6489" w:rsidRPr="004C4054" w:rsidRDefault="00FB6489" w:rsidP="003C7E21">
            <w:pPr>
              <w:autoSpaceDE w:val="0"/>
              <w:autoSpaceDN w:val="0"/>
              <w:adjustRightInd w:val="0"/>
              <w:rPr>
                <w:rFonts w:cs="Arial"/>
                <w:spacing w:val="-3"/>
              </w:rPr>
            </w:pPr>
          </w:p>
        </w:tc>
        <w:tc>
          <w:tcPr>
            <w:tcW w:w="1463" w:type="dxa"/>
          </w:tcPr>
          <w:p w14:paraId="6D01300E" w14:textId="77777777" w:rsidR="00FB6489" w:rsidRPr="004C4054" w:rsidRDefault="00FB6489" w:rsidP="003C7E21">
            <w:pPr>
              <w:autoSpaceDE w:val="0"/>
              <w:autoSpaceDN w:val="0"/>
              <w:adjustRightInd w:val="0"/>
              <w:rPr>
                <w:rFonts w:cs="Arial"/>
                <w:spacing w:val="-3"/>
              </w:rPr>
            </w:pPr>
          </w:p>
        </w:tc>
        <w:tc>
          <w:tcPr>
            <w:tcW w:w="1757" w:type="dxa"/>
          </w:tcPr>
          <w:p w14:paraId="619D774E" w14:textId="77777777" w:rsidR="00FB6489" w:rsidRPr="004C4054" w:rsidRDefault="00FB6489" w:rsidP="003C7E21">
            <w:pPr>
              <w:autoSpaceDE w:val="0"/>
              <w:autoSpaceDN w:val="0"/>
              <w:adjustRightInd w:val="0"/>
              <w:rPr>
                <w:rFonts w:cs="Arial"/>
                <w:spacing w:val="-3"/>
              </w:rPr>
            </w:pPr>
          </w:p>
        </w:tc>
        <w:tc>
          <w:tcPr>
            <w:tcW w:w="1823" w:type="dxa"/>
          </w:tcPr>
          <w:p w14:paraId="70F6CCAA" w14:textId="77777777" w:rsidR="00FB6489" w:rsidRPr="00BF36B9" w:rsidRDefault="00FB6489" w:rsidP="003C7E21">
            <w:pPr>
              <w:rPr>
                <w:rFonts w:cs="Arial"/>
                <w:spacing w:val="-3"/>
              </w:rPr>
            </w:pPr>
            <w:r w:rsidRPr="00825AF6">
              <w:rPr>
                <w:rFonts w:cs="Arial"/>
                <w:spacing w:val="-3"/>
              </w:rPr>
              <w:t xml:space="preserve">SÍ   </w:t>
            </w:r>
            <w:sdt>
              <w:sdtPr>
                <w:rPr>
                  <w:rFonts w:cs="Arial"/>
                  <w:spacing w:val="-3"/>
                </w:rPr>
                <w:id w:val="-887407559"/>
                <w14:checkbox>
                  <w14:checked w14:val="0"/>
                  <w14:checkedState w14:val="2612" w14:font="MS Gothic"/>
                  <w14:uncheckedState w14:val="2610" w14:font="MS Gothic"/>
                </w14:checkbox>
              </w:sdtPr>
              <w:sdtEndPr/>
              <w:sdtContent>
                <w:r w:rsidRPr="00825AF6">
                  <w:rPr>
                    <w:rFonts w:ascii="MS Gothic" w:eastAsia="MS Gothic" w:hAnsi="MS Gothic" w:cs="Arial" w:hint="eastAsia"/>
                    <w:spacing w:val="-3"/>
                  </w:rPr>
                  <w:t>☐</w:t>
                </w:r>
              </w:sdtContent>
            </w:sdt>
          </w:p>
        </w:tc>
      </w:tr>
    </w:tbl>
    <w:p w14:paraId="16F76189" w14:textId="39315821" w:rsidR="002645C9" w:rsidRDefault="002645C9" w:rsidP="0082100E">
      <w:pPr>
        <w:widowControl w:val="0"/>
        <w:tabs>
          <w:tab w:val="left" w:pos="-720"/>
        </w:tabs>
        <w:suppressAutoHyphens/>
        <w:autoSpaceDE w:val="0"/>
        <w:autoSpaceDN w:val="0"/>
        <w:spacing w:line="276" w:lineRule="auto"/>
        <w:rPr>
          <w:rFonts w:cs="Arial"/>
          <w:b/>
          <w:spacing w:val="-3"/>
          <w:u w:val="single"/>
        </w:rPr>
      </w:pPr>
    </w:p>
    <w:p w14:paraId="704E5DC4" w14:textId="77777777" w:rsidR="0074072E" w:rsidRPr="0074072E" w:rsidRDefault="0074072E" w:rsidP="0074072E">
      <w:pPr>
        <w:widowControl w:val="0"/>
        <w:tabs>
          <w:tab w:val="left" w:pos="-720"/>
        </w:tabs>
        <w:suppressAutoHyphens/>
        <w:autoSpaceDE w:val="0"/>
        <w:autoSpaceDN w:val="0"/>
        <w:rPr>
          <w:rFonts w:cs="Arial"/>
          <w:i/>
          <w:spacing w:val="-3"/>
        </w:rPr>
      </w:pPr>
      <w:r w:rsidRPr="0074072E">
        <w:rPr>
          <w:rFonts w:cs="Arial"/>
          <w:spacing w:val="-3"/>
        </w:rPr>
        <w:t>La información anterior se halla disponible sin coste en una base de datos de un Estado Miembro</w:t>
      </w:r>
      <w:r w:rsidR="008D24E8">
        <w:rPr>
          <w:rFonts w:cs="Arial"/>
          <w:spacing w:val="-3"/>
        </w:rPr>
        <w:t xml:space="preserve"> de la UE: Sí</w:t>
      </w:r>
      <w:r w:rsidRPr="0074072E">
        <w:rPr>
          <w:rFonts w:cs="Arial"/>
          <w:spacing w:val="-3"/>
        </w:rPr>
        <w:t xml:space="preserve"> / No</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14:paraId="09700A37"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Url: _________________________________</w:t>
      </w:r>
    </w:p>
    <w:p w14:paraId="2A448393"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Código: ______________________________</w:t>
      </w:r>
    </w:p>
    <w:p w14:paraId="21785C98"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Expedidor: __________________________</w:t>
      </w:r>
    </w:p>
    <w:p w14:paraId="06F419E7" w14:textId="77777777" w:rsidR="00EF6E30" w:rsidRPr="0074072E" w:rsidRDefault="00EF6E30" w:rsidP="0074072E">
      <w:pPr>
        <w:autoSpaceDE w:val="0"/>
        <w:autoSpaceDN w:val="0"/>
        <w:adjustRightInd w:val="0"/>
        <w:rPr>
          <w:rFonts w:ascii="DejaVuSans-Bold" w:hAnsi="DejaVuSans-Bold" w:cs="DejaVuSans-Bold"/>
          <w:b/>
          <w:bCs/>
          <w:color w:val="000000"/>
        </w:rPr>
      </w:pPr>
    </w:p>
    <w:p w14:paraId="5D9269FD" w14:textId="77777777" w:rsidR="0074072E" w:rsidRPr="0074072E" w:rsidRDefault="0074072E" w:rsidP="0082100E">
      <w:pPr>
        <w:widowControl w:val="0"/>
        <w:tabs>
          <w:tab w:val="left" w:pos="-720"/>
          <w:tab w:val="right" w:pos="8504"/>
        </w:tabs>
        <w:suppressAutoHyphens/>
        <w:autoSpaceDE w:val="0"/>
        <w:autoSpaceDN w:val="0"/>
        <w:spacing w:line="276" w:lineRule="auto"/>
        <w:rPr>
          <w:rFonts w:cs="Arial"/>
          <w:spacing w:val="-3"/>
          <w:lang w:val="es-ES_tradnl"/>
        </w:rPr>
      </w:pPr>
      <w:r w:rsidRPr="0074072E">
        <w:rPr>
          <w:rFonts w:cs="Arial"/>
          <w:spacing w:val="-3"/>
          <w:lang w:val="es-ES_tradnl"/>
        </w:rPr>
        <w:t xml:space="preserve"> (Lugar, fecha y firma)</w:t>
      </w:r>
    </w:p>
    <w:p w14:paraId="54F8FC28" w14:textId="77777777" w:rsidR="0074072E" w:rsidRPr="0074072E" w:rsidRDefault="0089291F" w:rsidP="0082100E">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spacing w:line="276" w:lineRule="auto"/>
        <w:ind w:right="-46"/>
        <w:rPr>
          <w:rFonts w:cs="Arial"/>
          <w:spacing w:val="-3"/>
        </w:rPr>
      </w:pPr>
      <w:r w:rsidRPr="0074072E">
        <w:rPr>
          <w:rFonts w:cs="Arial"/>
          <w:spacing w:val="-3"/>
        </w:rPr>
        <w:t>Sr. Presidente de la Mesa Central de Contratación de la</w:t>
      </w:r>
      <w:r w:rsidRPr="0074072E">
        <w:rPr>
          <w:rFonts w:cs="Arial"/>
          <w:i/>
          <w:spacing w:val="-3"/>
        </w:rPr>
        <w:t xml:space="preserve"> Empresa de Transformación</w:t>
      </w:r>
      <w:r>
        <w:rPr>
          <w:rFonts w:cs="Arial"/>
          <w:i/>
          <w:spacing w:val="-3"/>
        </w:rPr>
        <w:t xml:space="preserve"> Agraria, S.A., S.M.E., M.P., </w:t>
      </w:r>
    </w:p>
    <w:p w14:paraId="6EEE5DED" w14:textId="77777777" w:rsidR="00C22F87" w:rsidRDefault="00C22F87" w:rsidP="0082100E">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spacing w:line="276" w:lineRule="auto"/>
        <w:ind w:right="-46"/>
        <w:rPr>
          <w:rFonts w:asciiTheme="majorHAnsi" w:eastAsia="Calibri" w:hAnsiTheme="majorHAnsi"/>
          <w:b/>
          <w:i/>
          <w:sz w:val="16"/>
          <w:szCs w:val="16"/>
          <w:u w:val="single"/>
          <w:lang w:eastAsia="en-US"/>
        </w:rPr>
      </w:pPr>
    </w:p>
    <w:p w14:paraId="51E97804" w14:textId="062D578C" w:rsidR="00EF6E30" w:rsidRPr="0082100E" w:rsidRDefault="0074072E" w:rsidP="0082100E">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asciiTheme="majorHAnsi" w:hAnsiTheme="majorHAnsi" w:cs="Arial"/>
          <w:spacing w:val="-3"/>
          <w:sz w:val="16"/>
          <w:szCs w:val="16"/>
        </w:rPr>
      </w:pPr>
      <w:r w:rsidRPr="00C22F87">
        <w:rPr>
          <w:rFonts w:asciiTheme="majorHAnsi" w:eastAsia="Calibri" w:hAnsiTheme="majorHAnsi"/>
          <w:b/>
          <w:i/>
          <w:sz w:val="16"/>
          <w:szCs w:val="16"/>
          <w:u w:val="single"/>
          <w:lang w:eastAsia="en-US"/>
        </w:rPr>
        <w:t xml:space="preserve">Nota: se firmarán todas y cada una de las hojas en que el licitador cumplimente datos referentes a la licitación, los medios </w:t>
      </w:r>
      <w:r w:rsidR="0089291F" w:rsidRPr="00C22F87">
        <w:rPr>
          <w:rFonts w:asciiTheme="majorHAnsi" w:eastAsia="Calibri" w:hAnsiTheme="majorHAnsi"/>
          <w:b/>
          <w:i/>
          <w:sz w:val="16"/>
          <w:szCs w:val="16"/>
          <w:u w:val="single"/>
          <w:lang w:eastAsia="en-US"/>
        </w:rPr>
        <w:t>electrónicos</w:t>
      </w:r>
      <w:r w:rsidRPr="00C22F87">
        <w:rPr>
          <w:rFonts w:asciiTheme="majorHAnsi" w:eastAsia="Calibri" w:hAnsiTheme="majorHAnsi"/>
          <w:b/>
          <w:i/>
          <w:sz w:val="16"/>
          <w:szCs w:val="16"/>
          <w:u w:val="single"/>
          <w:lang w:eastAsia="en-US"/>
        </w:rPr>
        <w:t xml:space="preserve"> de comprobación consignados deberán ser de libre acceso y gratuitos </w:t>
      </w:r>
      <w:r w:rsidRPr="0074072E">
        <w:rPr>
          <w:rFonts w:cs="Arial"/>
          <w:b/>
          <w:i/>
          <w:color w:val="C0504D"/>
          <w:szCs w:val="20"/>
          <w:lang w:val="es-ES_tradnl"/>
        </w:rPr>
        <w:br w:type="page"/>
      </w:r>
    </w:p>
    <w:p w14:paraId="04AE1F87" w14:textId="77777777" w:rsidR="0074072E" w:rsidRPr="0074072E" w:rsidRDefault="00F218FB" w:rsidP="0074072E">
      <w:pPr>
        <w:jc w:val="center"/>
        <w:rPr>
          <w:rFonts w:cs="Arial"/>
          <w:b/>
          <w:bCs/>
          <w:szCs w:val="20"/>
          <w:lang w:val="es-ES_tradnl"/>
        </w:rPr>
      </w:pPr>
      <w:r>
        <w:rPr>
          <w:rFonts w:cs="Arial"/>
          <w:b/>
          <w:bCs/>
          <w:szCs w:val="20"/>
          <w:lang w:val="es-ES_tradnl"/>
        </w:rPr>
        <w:lastRenderedPageBreak/>
        <w:t>ANEXO III</w:t>
      </w:r>
    </w:p>
    <w:p w14:paraId="26FC2B00" w14:textId="77777777" w:rsidR="0074072E" w:rsidRPr="0074072E" w:rsidRDefault="0074072E" w:rsidP="0074072E">
      <w:pPr>
        <w:jc w:val="center"/>
        <w:rPr>
          <w:rFonts w:cs="Arial"/>
          <w:b/>
          <w:bCs/>
          <w:szCs w:val="20"/>
          <w:lang w:val="es-ES_tradnl"/>
        </w:rPr>
      </w:pPr>
      <w:r w:rsidRPr="0074072E">
        <w:rPr>
          <w:rFonts w:cs="Arial"/>
          <w:b/>
          <w:bCs/>
          <w:szCs w:val="20"/>
          <w:lang w:val="es-ES_tradnl"/>
        </w:rPr>
        <w:t>MODELO DE ACTA DE CONFORMIDAD/RECEPCIÓN</w:t>
      </w:r>
    </w:p>
    <w:p w14:paraId="330A783E" w14:textId="77777777" w:rsidR="0074072E" w:rsidRPr="0074072E" w:rsidRDefault="0074072E" w:rsidP="0074072E">
      <w:pPr>
        <w:rPr>
          <w:rFonts w:cs="Arial"/>
          <w:bCs/>
          <w:szCs w:val="20"/>
          <w:lang w:val="es-ES_tradnl"/>
        </w:rPr>
      </w:pPr>
    </w:p>
    <w:p w14:paraId="33B3A2D0" w14:textId="3CC1F593" w:rsidR="001E5BF4" w:rsidRPr="00E0762E" w:rsidRDefault="0089291F" w:rsidP="001E5BF4">
      <w:pPr>
        <w:widowControl w:val="0"/>
        <w:suppressAutoHyphens/>
        <w:autoSpaceDE w:val="0"/>
        <w:autoSpaceDN w:val="0"/>
        <w:rPr>
          <w:iCs/>
          <w:szCs w:val="20"/>
        </w:rPr>
      </w:pPr>
      <w:r w:rsidRPr="0074072E">
        <w:rPr>
          <w:rFonts w:eastAsia="Calibri" w:cs="Arial"/>
          <w:color w:val="000000"/>
          <w:szCs w:val="20"/>
          <w:lang w:val="es-ES_tradnl" w:eastAsia="en-US"/>
        </w:rPr>
        <w:t xml:space="preserve">En ..., a ...de... del año dos mil ..., siendo las ... horas y estando presente, D......, en representación de </w:t>
      </w:r>
      <w:r>
        <w:rPr>
          <w:rFonts w:eastAsia="Calibri" w:cs="Arial"/>
          <w:color w:val="000000"/>
          <w:szCs w:val="20"/>
          <w:lang w:val="es-ES_tradnl" w:eastAsia="en-US"/>
        </w:rPr>
        <w:t>la Empresa de Transformación Agraria</w:t>
      </w:r>
      <w:r w:rsidRPr="0074072E">
        <w:rPr>
          <w:rFonts w:eastAsia="Calibri" w:cs="Arial"/>
          <w:color w:val="000000"/>
          <w:szCs w:val="20"/>
          <w:lang w:val="es-ES_tradnl" w:eastAsia="en-US"/>
        </w:rPr>
        <w:t>, S.A., S.M.E</w:t>
      </w:r>
      <w:r>
        <w:rPr>
          <w:rFonts w:eastAsia="Calibri" w:cs="Arial"/>
          <w:color w:val="000000"/>
          <w:szCs w:val="20"/>
          <w:lang w:val="es-ES_tradnl" w:eastAsia="en-US"/>
        </w:rPr>
        <w:t>., M.P., (en acrónimo, Tragsa</w:t>
      </w:r>
      <w:r w:rsidRPr="0074072E">
        <w:rPr>
          <w:rFonts w:eastAsia="Calibri" w:cs="Arial"/>
          <w:color w:val="000000"/>
          <w:szCs w:val="20"/>
          <w:lang w:val="es-ES_tradnl" w:eastAsia="en-US"/>
        </w:rPr>
        <w:t xml:space="preserve">) y D. ....., en representación de (datos del  adjudicatario), se procede por el citado Sr..., a la </w:t>
      </w:r>
      <w:r w:rsidR="007F2106">
        <w:rPr>
          <w:rFonts w:eastAsia="Calibri" w:cs="Arial"/>
          <w:color w:val="000000"/>
          <w:szCs w:val="20"/>
          <w:lang w:val="es-ES_tradnl" w:eastAsia="en-US"/>
        </w:rPr>
        <w:t>conformidad/</w:t>
      </w:r>
      <w:r w:rsidRPr="0074072E">
        <w:rPr>
          <w:rFonts w:eastAsia="Calibri" w:cs="Arial"/>
          <w:color w:val="000000"/>
          <w:szCs w:val="20"/>
          <w:lang w:val="es-ES_tradnl" w:eastAsia="en-US"/>
        </w:rPr>
        <w:t>recepción, en nombre y re</w:t>
      </w:r>
      <w:r>
        <w:rPr>
          <w:rFonts w:eastAsia="Calibri" w:cs="Arial"/>
          <w:color w:val="000000"/>
          <w:szCs w:val="20"/>
          <w:lang w:val="es-ES_tradnl" w:eastAsia="en-US"/>
        </w:rPr>
        <w:t>presentación de Tragsa</w:t>
      </w:r>
      <w:r w:rsidRPr="0074072E">
        <w:rPr>
          <w:rFonts w:eastAsia="Calibri" w:cs="Arial"/>
          <w:color w:val="000000"/>
          <w:szCs w:val="20"/>
          <w:lang w:val="es-ES_tradnl" w:eastAsia="en-US"/>
        </w:rPr>
        <w:t>, de los trabajos en virtud del Contrato suscrito entre ambas partes con fecha de....de.. de dos mil..., rec</w:t>
      </w:r>
      <w:r>
        <w:rPr>
          <w:rFonts w:eastAsia="Calibri" w:cs="Arial"/>
          <w:color w:val="000000"/>
          <w:szCs w:val="20"/>
          <w:lang w:val="es-ES_tradnl" w:eastAsia="en-US"/>
        </w:rPr>
        <w:t>onociéndose por Tragsa</w:t>
      </w:r>
      <w:r w:rsidRPr="0074072E">
        <w:rPr>
          <w:rFonts w:eastAsia="Calibri" w:cs="Arial"/>
          <w:color w:val="000000"/>
          <w:szCs w:val="20"/>
          <w:lang w:val="es-ES_tradnl" w:eastAsia="en-US"/>
        </w:rPr>
        <w:t xml:space="preserve"> haber realizado la totalidad/unidades (especificar) de los trabajos adjudicatarios en la fecha de otorgamiento del presente documento, dando comienzo a partir de la misma el plazo de garantía establecido en </w:t>
      </w:r>
      <w:r w:rsidR="007F2106">
        <w:rPr>
          <w:rFonts w:eastAsia="Calibri" w:cs="Arial"/>
          <w:color w:val="000000"/>
          <w:szCs w:val="20"/>
          <w:lang w:val="es-ES_tradnl" w:eastAsia="en-US"/>
        </w:rPr>
        <w:t>los</w:t>
      </w:r>
      <w:r w:rsidRPr="0074072E">
        <w:rPr>
          <w:rFonts w:eastAsia="Calibri" w:cs="Arial"/>
          <w:color w:val="000000"/>
          <w:szCs w:val="20"/>
          <w:lang w:val="es-ES_tradnl" w:eastAsia="en-US"/>
        </w:rPr>
        <w:t xml:space="preserve"> Pliego</w:t>
      </w:r>
      <w:r w:rsidR="007F2106">
        <w:rPr>
          <w:rFonts w:eastAsia="Calibri" w:cs="Arial"/>
          <w:color w:val="000000"/>
          <w:szCs w:val="20"/>
          <w:lang w:val="es-ES_tradnl" w:eastAsia="en-US"/>
        </w:rPr>
        <w:t>s</w:t>
      </w:r>
      <w:r w:rsidR="00F218FB">
        <w:rPr>
          <w:rFonts w:eastAsia="Calibri" w:cs="Arial"/>
          <w:color w:val="000000"/>
          <w:szCs w:val="20"/>
          <w:lang w:val="es-ES_tradnl" w:eastAsia="en-US"/>
        </w:rPr>
        <w:t xml:space="preserve"> para la Contratación del</w:t>
      </w:r>
      <w:r w:rsidR="008D24E8">
        <w:rPr>
          <w:rFonts w:eastAsia="Calibri" w:cs="Arial"/>
          <w:color w:val="000000"/>
          <w:szCs w:val="20"/>
          <w:lang w:val="es-ES_tradnl" w:eastAsia="en-US"/>
        </w:rPr>
        <w:t xml:space="preserve"> </w:t>
      </w:r>
      <w:r w:rsidR="00E958AF" w:rsidRPr="00E958AF">
        <w:rPr>
          <w:iCs/>
          <w:szCs w:val="20"/>
        </w:rPr>
        <w:t xml:space="preserve">la información que se ha facilitado en la presente declaración a efectos de la contratación de la licitación del </w:t>
      </w:r>
      <w:r w:rsidR="0032618A" w:rsidRPr="0032618A">
        <w:rPr>
          <w:iCs/>
          <w:szCs w:val="20"/>
        </w:rPr>
        <w:t>SUMINISTRO DE ELEMENTOS Y MATERIAL PARA LA INSTALACIÓN DE PROTECCIÓN CONTRA INCENDIOS EN LA CONEXIÓN DEL TÚNEL DE CERCANÍAS DE SOL CON METRO GRAN VÍA EN MADRID A ADJUDICAR POR PRO</w:t>
      </w:r>
      <w:r w:rsidR="00E0762E">
        <w:rPr>
          <w:iCs/>
          <w:szCs w:val="20"/>
        </w:rPr>
        <w:t>CEDIMIENTO ABIERTO SIMPLIFICADO</w:t>
      </w:r>
      <w:r w:rsidR="0032618A" w:rsidRPr="0032618A">
        <w:rPr>
          <w:iCs/>
          <w:szCs w:val="20"/>
        </w:rPr>
        <w:t xml:space="preserve"> </w:t>
      </w:r>
      <w:r w:rsidR="00E958AF" w:rsidRPr="00E958AF">
        <w:rPr>
          <w:iCs/>
          <w:szCs w:val="20"/>
        </w:rPr>
        <w:t xml:space="preserve">  </w:t>
      </w:r>
      <w:r w:rsidR="0032618A">
        <w:rPr>
          <w:rFonts w:cs="Arial"/>
          <w:spacing w:val="-3"/>
        </w:rPr>
        <w:t>Ref. TSA0066101</w:t>
      </w:r>
    </w:p>
    <w:p w14:paraId="0D79D98F" w14:textId="77777777" w:rsidR="0074072E" w:rsidRPr="00C22F87" w:rsidRDefault="0074072E" w:rsidP="0074072E">
      <w:pPr>
        <w:widowControl w:val="0"/>
        <w:tabs>
          <w:tab w:val="left" w:pos="-720"/>
        </w:tabs>
        <w:suppressAutoHyphens/>
        <w:autoSpaceDE w:val="0"/>
        <w:autoSpaceDN w:val="0"/>
        <w:rPr>
          <w:szCs w:val="20"/>
          <w:lang w:val="es-ES_tradnl"/>
        </w:rPr>
      </w:pPr>
    </w:p>
    <w:p w14:paraId="169C0E2E" w14:textId="77777777" w:rsidR="0074072E" w:rsidRPr="00C22F87" w:rsidRDefault="0074072E" w:rsidP="0074072E">
      <w:pPr>
        <w:rPr>
          <w:rFonts w:cs="Arial"/>
          <w:szCs w:val="20"/>
          <w:lang w:val="es-ES_tradnl"/>
        </w:rPr>
      </w:pPr>
      <w:r w:rsidRPr="00C22F87">
        <w:rPr>
          <w:rFonts w:cs="Arial"/>
          <w:szCs w:val="20"/>
          <w:lang w:val="es-ES_tradnl"/>
        </w:rPr>
        <w:t>(Párrafo de aplicación, si se apreciaran defectos a la vista en el momento de entrega de los trabajos)</w:t>
      </w:r>
    </w:p>
    <w:p w14:paraId="7BD8BC45" w14:textId="77777777" w:rsidR="0074072E" w:rsidRPr="00C22F87" w:rsidRDefault="0074072E" w:rsidP="0074072E">
      <w:pPr>
        <w:rPr>
          <w:rFonts w:cs="Arial"/>
          <w:szCs w:val="20"/>
          <w:lang w:val="es-ES_tradnl"/>
        </w:rPr>
      </w:pPr>
    </w:p>
    <w:p w14:paraId="44BBA0CC" w14:textId="64470248" w:rsidR="001E5BF4" w:rsidRPr="00E8450C" w:rsidRDefault="0074072E" w:rsidP="001E5BF4">
      <w:pPr>
        <w:widowControl w:val="0"/>
        <w:suppressAutoHyphens/>
        <w:autoSpaceDE w:val="0"/>
        <w:autoSpaceDN w:val="0"/>
        <w:rPr>
          <w:rFonts w:cs="Arial"/>
          <w:spacing w:val="-3"/>
        </w:rPr>
      </w:pPr>
      <w:r w:rsidRPr="00C22F87">
        <w:rPr>
          <w:rFonts w:eastAsia="Calibri" w:cs="Arial"/>
          <w:iCs/>
          <w:color w:val="000000"/>
          <w:szCs w:val="20"/>
          <w:lang w:val="es-ES_tradnl" w:eastAsia="en-US"/>
        </w:rPr>
        <w:t xml:space="preserve">“Sin perjuicio de lo establecido en el Pliego para la Contratación </w:t>
      </w:r>
      <w:r w:rsidRPr="00C22F87">
        <w:rPr>
          <w:rFonts w:eastAsia="Calibri" w:cs="Arial"/>
          <w:color w:val="000000"/>
          <w:szCs w:val="20"/>
          <w:lang w:val="es-ES_tradnl" w:eastAsia="en-US"/>
        </w:rPr>
        <w:t xml:space="preserve">del servicio consistente en </w:t>
      </w:r>
      <w:r w:rsidR="00F218FB">
        <w:rPr>
          <w:rFonts w:eastAsia="Calibri" w:cs="Arial"/>
          <w:color w:val="000000"/>
          <w:szCs w:val="20"/>
          <w:lang w:val="es-ES_tradnl" w:eastAsia="en-US"/>
        </w:rPr>
        <w:t>el</w:t>
      </w:r>
      <w:r w:rsidRPr="00C22F87">
        <w:rPr>
          <w:rFonts w:eastAsia="Calibri" w:cs="Arial"/>
          <w:color w:val="000000"/>
          <w:szCs w:val="20"/>
          <w:lang w:val="es-ES_tradnl" w:eastAsia="en-US"/>
        </w:rPr>
        <w:t xml:space="preserve"> </w:t>
      </w:r>
      <w:r w:rsidR="00E958AF" w:rsidRPr="00E958AF">
        <w:rPr>
          <w:rFonts w:eastAsia="Calibri" w:cs="Arial"/>
          <w:iCs/>
          <w:color w:val="000000"/>
          <w:szCs w:val="20"/>
          <w:lang w:eastAsia="en-US"/>
        </w:rPr>
        <w:t xml:space="preserve">la información que se ha facilitado en la presente declaración a efectos de la contratación de la licitación del </w:t>
      </w:r>
      <w:r w:rsidR="0032618A" w:rsidRPr="0032618A">
        <w:rPr>
          <w:rFonts w:eastAsia="Calibri" w:cs="Arial"/>
          <w:iCs/>
          <w:color w:val="000000"/>
          <w:szCs w:val="20"/>
          <w:lang w:eastAsia="en-US"/>
        </w:rPr>
        <w:t xml:space="preserve">SUMINISTRO DE ELEMENTOS Y MATERIAL PARA LA INSTALACIÓN DE PROTECCIÓN CONTRA INCENDIOS EN LA CONEXIÓN DEL TÚNEL DE CERCANÍAS DE SOL CON METRO GRAN VÍA EN MADRID A ADJUDICAR POR PROCEDIMIENTO ABIERTO SIMPLIFICADO  </w:t>
      </w:r>
      <w:r w:rsidR="001E5BF4" w:rsidRPr="00E8450C">
        <w:rPr>
          <w:rFonts w:cs="Arial"/>
          <w:spacing w:val="-3"/>
        </w:rPr>
        <w:t>Re</w:t>
      </w:r>
      <w:r w:rsidR="0032618A">
        <w:rPr>
          <w:rFonts w:cs="Arial"/>
          <w:spacing w:val="-3"/>
        </w:rPr>
        <w:t>f. TSA0066101</w:t>
      </w:r>
    </w:p>
    <w:p w14:paraId="6D148427" w14:textId="77777777" w:rsidR="0074072E" w:rsidRPr="0074072E" w:rsidRDefault="0074072E" w:rsidP="0074072E">
      <w:pPr>
        <w:tabs>
          <w:tab w:val="left" w:pos="-720"/>
          <w:tab w:val="left" w:pos="7655"/>
        </w:tabs>
        <w:suppressAutoHyphens/>
        <w:rPr>
          <w:rFonts w:eastAsia="Calibri" w:cs="Arial"/>
          <w:iCs/>
          <w:color w:val="000000"/>
          <w:szCs w:val="20"/>
          <w:lang w:val="es-ES_tradnl" w:eastAsia="en-US"/>
        </w:rPr>
      </w:pPr>
      <w:proofErr w:type="gramStart"/>
      <w:r w:rsidRPr="00C22F87">
        <w:rPr>
          <w:rFonts w:eastAsia="Calibri" w:cs="Arial"/>
          <w:iCs/>
          <w:color w:val="000000"/>
          <w:szCs w:val="20"/>
          <w:lang w:val="es-ES_tradnl" w:eastAsia="en-US"/>
        </w:rPr>
        <w:t>y</w:t>
      </w:r>
      <w:proofErr w:type="gramEnd"/>
      <w:r w:rsidRPr="0074072E">
        <w:rPr>
          <w:rFonts w:eastAsia="Calibri" w:cs="Arial"/>
          <w:iCs/>
          <w:color w:val="000000"/>
          <w:szCs w:val="20"/>
          <w:lang w:val="es-ES_tradnl" w:eastAsia="en-US"/>
        </w:rPr>
        <w:t xml:space="preserve"> en la legislación vigente, respecto a la existencia de defectos y/o vicios ocultos, </w:t>
      </w:r>
      <w:r w:rsidR="0089291F">
        <w:rPr>
          <w:rFonts w:eastAsia="Calibri" w:cs="Arial"/>
          <w:iCs/>
          <w:color w:val="000000"/>
          <w:szCs w:val="20"/>
          <w:lang w:val="es-ES_tradnl" w:eastAsia="en-US"/>
        </w:rPr>
        <w:t>Tragsa</w:t>
      </w:r>
      <w:r w:rsidRPr="0074072E">
        <w:rPr>
          <w:rFonts w:eastAsia="Calibri" w:cs="Arial"/>
          <w:iCs/>
          <w:color w:val="000000"/>
          <w:szCs w:val="20"/>
          <w:lang w:val="es-ES_tradnl" w:eastAsia="en-US"/>
        </w:rPr>
        <w:t xml:space="preserve"> manifiesta expresamente en el presente acto que los trabajos realizados adolecen de los siguientes defectos (especificar)”</w:t>
      </w:r>
    </w:p>
    <w:p w14:paraId="471EC866" w14:textId="77777777" w:rsidR="0074072E" w:rsidRPr="0074072E" w:rsidRDefault="0074072E" w:rsidP="0074072E">
      <w:pPr>
        <w:rPr>
          <w:rFonts w:cs="Arial"/>
          <w:szCs w:val="20"/>
          <w:lang w:val="es-ES_tradnl"/>
        </w:rPr>
      </w:pPr>
    </w:p>
    <w:p w14:paraId="02FAD131" w14:textId="77777777" w:rsidR="0074072E" w:rsidRPr="0074072E" w:rsidRDefault="0074072E" w:rsidP="0074072E">
      <w:pPr>
        <w:widowControl w:val="0"/>
        <w:tabs>
          <w:tab w:val="left" w:pos="-720"/>
        </w:tabs>
        <w:autoSpaceDE w:val="0"/>
        <w:autoSpaceDN w:val="0"/>
        <w:rPr>
          <w:rFonts w:cs="Arial"/>
        </w:rPr>
      </w:pPr>
      <w:r w:rsidRPr="0074072E">
        <w:rPr>
          <w:rFonts w:cs="Arial"/>
        </w:rPr>
        <w:t>Y en prueba de conformidad con cuanto antecede, ambas partes firman el presente documento en la fecha y lugar ut supra.</w:t>
      </w:r>
    </w:p>
    <w:p w14:paraId="6B37F9FF" w14:textId="77777777" w:rsidR="0074072E" w:rsidRPr="0074072E" w:rsidRDefault="0074072E" w:rsidP="0074072E">
      <w:pPr>
        <w:rPr>
          <w:rFonts w:cs="Arial"/>
          <w:iCs/>
          <w:szCs w:val="20"/>
          <w:lang w:val="es-ES_tradnl"/>
        </w:rPr>
      </w:pPr>
    </w:p>
    <w:p w14:paraId="5D7EAA7E" w14:textId="77777777" w:rsidR="0074072E" w:rsidRPr="0074072E" w:rsidRDefault="0074072E" w:rsidP="0074072E">
      <w:pPr>
        <w:suppressAutoHyphens/>
        <w:rPr>
          <w:rFonts w:cs="Arial"/>
          <w:b/>
          <w:szCs w:val="20"/>
          <w:lang w:val="es-ES_tradnl"/>
        </w:rPr>
      </w:pPr>
      <w:r w:rsidRPr="0074072E">
        <w:rPr>
          <w:rFonts w:cs="Arial"/>
          <w:b/>
          <w:szCs w:val="20"/>
          <w:lang w:val="es-ES_tradnl"/>
        </w:rPr>
        <w:t>POR LA ADJUDICATARIA                                                                           POR TRAGSA</w:t>
      </w:r>
    </w:p>
    <w:p w14:paraId="5F5F821B" w14:textId="77777777" w:rsidR="0074072E" w:rsidRPr="0074072E" w:rsidRDefault="0074072E" w:rsidP="0074072E">
      <w:pPr>
        <w:suppressAutoHyphens/>
        <w:ind w:left="454"/>
        <w:rPr>
          <w:rFonts w:cs="Arial"/>
          <w:bCs/>
          <w:iCs/>
          <w:spacing w:val="-3"/>
          <w:lang w:val="es-ES_tradnl"/>
        </w:rPr>
      </w:pPr>
    </w:p>
    <w:p w14:paraId="3D5E4108" w14:textId="7836E600" w:rsidR="00E958AF" w:rsidRPr="00E958AF" w:rsidRDefault="00EF6E30" w:rsidP="00E958AF">
      <w:pPr>
        <w:spacing w:before="0" w:after="0" w:line="240" w:lineRule="auto"/>
        <w:jc w:val="left"/>
        <w:rPr>
          <w:color w:val="0033CC"/>
          <w:spacing w:val="-3"/>
          <w:szCs w:val="20"/>
          <w:lang w:val="es-ES_tradnl"/>
        </w:rPr>
      </w:pPr>
      <w:r>
        <w:rPr>
          <w:color w:val="0033CC"/>
          <w:spacing w:val="-3"/>
          <w:szCs w:val="20"/>
          <w:lang w:val="es-ES_tradnl"/>
        </w:rPr>
        <w:br w:type="page"/>
      </w:r>
    </w:p>
    <w:p w14:paraId="592EE795" w14:textId="47468A5D" w:rsidR="0074072E" w:rsidRPr="0074072E" w:rsidRDefault="005A7693" w:rsidP="0074072E">
      <w:pPr>
        <w:jc w:val="center"/>
        <w:rPr>
          <w:rFonts w:cs="Arial"/>
          <w:b/>
          <w:bCs/>
          <w:szCs w:val="20"/>
        </w:rPr>
      </w:pPr>
      <w:r>
        <w:rPr>
          <w:rFonts w:cs="Arial"/>
          <w:b/>
          <w:bCs/>
          <w:szCs w:val="20"/>
        </w:rPr>
        <w:lastRenderedPageBreak/>
        <w:t xml:space="preserve">ANEXO </w:t>
      </w:r>
      <w:r w:rsidR="00E958AF">
        <w:rPr>
          <w:rFonts w:cs="Arial"/>
          <w:b/>
          <w:bCs/>
          <w:szCs w:val="20"/>
        </w:rPr>
        <w:t>I</w:t>
      </w:r>
      <w:r>
        <w:rPr>
          <w:rFonts w:cs="Arial"/>
          <w:b/>
          <w:bCs/>
          <w:szCs w:val="20"/>
        </w:rPr>
        <w:t>V</w:t>
      </w:r>
      <w:r w:rsidR="0074072E" w:rsidRPr="0074072E">
        <w:rPr>
          <w:rFonts w:cs="Arial"/>
          <w:b/>
          <w:bCs/>
          <w:szCs w:val="20"/>
        </w:rPr>
        <w:t xml:space="preserve"> (1) </w:t>
      </w:r>
    </w:p>
    <w:p w14:paraId="777723E8" w14:textId="77777777" w:rsidR="0074072E" w:rsidRPr="0074072E" w:rsidRDefault="0074072E" w:rsidP="0074072E">
      <w:pPr>
        <w:jc w:val="center"/>
        <w:rPr>
          <w:rFonts w:cs="Arial"/>
          <w:b/>
          <w:bCs/>
          <w:szCs w:val="20"/>
        </w:rPr>
      </w:pPr>
      <w:r w:rsidRPr="0074072E">
        <w:rPr>
          <w:rFonts w:cs="Arial"/>
          <w:b/>
          <w:bCs/>
          <w:szCs w:val="20"/>
        </w:rPr>
        <w:t xml:space="preserve">AVAL BANCARIO </w:t>
      </w:r>
    </w:p>
    <w:p w14:paraId="30A960E3" w14:textId="77777777" w:rsidR="0074072E" w:rsidRPr="0074072E" w:rsidRDefault="0074072E" w:rsidP="0074072E">
      <w:pPr>
        <w:jc w:val="center"/>
        <w:rPr>
          <w:rFonts w:cs="Arial"/>
          <w:szCs w:val="20"/>
          <w:lang w:val="es-ES_tradnl"/>
        </w:rPr>
      </w:pPr>
    </w:p>
    <w:p w14:paraId="6CF6A3A1" w14:textId="6525FF74" w:rsidR="001E5BF4" w:rsidRPr="00E8450C" w:rsidRDefault="0074072E" w:rsidP="001E5BF4">
      <w:pPr>
        <w:widowControl w:val="0"/>
        <w:suppressAutoHyphens/>
        <w:autoSpaceDE w:val="0"/>
        <w:autoSpaceDN w:val="0"/>
        <w:rPr>
          <w:rFonts w:cs="Arial"/>
          <w:spacing w:val="-3"/>
        </w:rPr>
      </w:pPr>
      <w:r w:rsidRPr="0074072E">
        <w:rPr>
          <w:rFonts w:cs="Arial"/>
          <w:bCs/>
          <w:iCs/>
          <w:spacing w:val="-3"/>
          <w:lang w:val="es-ES_tradnl"/>
        </w:rPr>
        <w:t>La Entidad (</w:t>
      </w:r>
      <w:r w:rsidRPr="0074072E">
        <w:rPr>
          <w:rFonts w:cs="Arial"/>
          <w:bCs/>
          <w:spacing w:val="-3"/>
          <w:lang w:val="es-ES_tradnl"/>
        </w:rPr>
        <w:t xml:space="preserve">razón social de la entidad de crédito o sociedad de garantía recíproca), </w:t>
      </w:r>
      <w:r w:rsidRPr="0074072E">
        <w:rPr>
          <w:rFonts w:cs="Arial"/>
          <w:bCs/>
          <w:iCs/>
          <w:spacing w:val="-3"/>
          <w:lang w:val="es-ES_tradnl"/>
        </w:rPr>
        <w:t>N.I.F. con domicilio (</w:t>
      </w:r>
      <w:r w:rsidRPr="0074072E">
        <w:rPr>
          <w:rFonts w:cs="Arial"/>
          <w:bCs/>
          <w:spacing w:val="-3"/>
          <w:lang w:val="es-ES_tradnl"/>
        </w:rPr>
        <w:t>a efectos de notificaciones y requerimientos)</w:t>
      </w:r>
      <w:r w:rsidRPr="0074072E">
        <w:rPr>
          <w:rFonts w:cs="Arial"/>
          <w:bCs/>
          <w:iCs/>
          <w:spacing w:val="-3"/>
          <w:lang w:val="es-ES_tradnl"/>
        </w:rPr>
        <w:t>, en la calle..., y en su nombre (</w:t>
      </w:r>
      <w:r w:rsidRPr="0074072E">
        <w:rPr>
          <w:rFonts w:cs="Arial"/>
          <w:bCs/>
          <w:spacing w:val="-3"/>
          <w:lang w:val="es-ES_tradnl"/>
        </w:rPr>
        <w:t xml:space="preserve">nombre y domicilio de los apoderados), </w:t>
      </w:r>
      <w:r w:rsidRPr="0074072E">
        <w:rPr>
          <w:rFonts w:cs="Arial"/>
          <w:bCs/>
          <w:iCs/>
          <w:spacing w:val="-3"/>
          <w:lang w:val="es-ES_tradnl"/>
        </w:rPr>
        <w:t>con poderes suficientes para obligarle en este acto, se constituye en fiador solidario, con renuncia a los beneficios de excusión, orden y división, de</w:t>
      </w:r>
      <w:r w:rsidR="007F2106">
        <w:rPr>
          <w:rFonts w:cs="Arial"/>
          <w:bCs/>
          <w:iCs/>
          <w:spacing w:val="-3"/>
          <w:lang w:val="es-ES_tradnl"/>
        </w:rPr>
        <w:t>l</w:t>
      </w:r>
      <w:r w:rsidRPr="0074072E">
        <w:rPr>
          <w:rFonts w:cs="Arial"/>
          <w:bCs/>
          <w:iCs/>
          <w:spacing w:val="-3"/>
          <w:lang w:val="es-ES_tradnl"/>
        </w:rPr>
        <w:t xml:space="preserve"> ADJUDICATARIO y C.I.F.nº... y domicilio </w:t>
      </w:r>
      <w:proofErr w:type="gramStart"/>
      <w:r w:rsidRPr="0074072E">
        <w:rPr>
          <w:rFonts w:cs="Arial"/>
          <w:bCs/>
          <w:iCs/>
          <w:spacing w:val="-3"/>
          <w:lang w:val="es-ES_tradnl"/>
        </w:rPr>
        <w:t>en ........</w:t>
      </w:r>
      <w:proofErr w:type="gramEnd"/>
      <w:r w:rsidRPr="0074072E">
        <w:rPr>
          <w:rFonts w:cs="Arial"/>
          <w:bCs/>
          <w:iCs/>
          <w:spacing w:val="-3"/>
          <w:lang w:val="es-ES_tradnl"/>
        </w:rPr>
        <w:t>, por la cantidad de ........ (........€), a favor de la EMPRESA DE TRANSFORMACIÓN AGRARIA, S.A., S.M.E., M.P. (TRAGSA</w:t>
      </w:r>
      <w:r w:rsidR="007F2106">
        <w:rPr>
          <w:rFonts w:cs="Arial"/>
          <w:bCs/>
          <w:iCs/>
          <w:spacing w:val="-3"/>
          <w:lang w:val="es-ES_tradnl"/>
        </w:rPr>
        <w:t xml:space="preserve">), </w:t>
      </w:r>
      <w:r w:rsidRPr="0074072E">
        <w:rPr>
          <w:rFonts w:cs="Arial"/>
          <w:bCs/>
          <w:iCs/>
          <w:spacing w:val="-3"/>
          <w:lang w:val="es-ES_tradnl"/>
        </w:rPr>
        <w:t xml:space="preserve">importe que se corresponde con la garantía definitiva establecida en el Pliego para la Contratación </w:t>
      </w:r>
      <w:r w:rsidRPr="0074072E">
        <w:rPr>
          <w:rFonts w:cs="Arial"/>
          <w:szCs w:val="20"/>
          <w:lang w:val="es-ES_tradnl"/>
        </w:rPr>
        <w:t>de la ejecución de</w:t>
      </w:r>
      <w:r w:rsidR="00F218FB">
        <w:rPr>
          <w:rFonts w:cs="Arial"/>
          <w:szCs w:val="20"/>
          <w:lang w:val="es-ES_tradnl"/>
        </w:rPr>
        <w:t>l</w:t>
      </w:r>
      <w:r w:rsidRPr="0074072E">
        <w:rPr>
          <w:rFonts w:cs="Arial"/>
          <w:szCs w:val="20"/>
          <w:lang w:val="es-ES_tradnl"/>
        </w:rPr>
        <w:t xml:space="preserve"> </w:t>
      </w:r>
      <w:r w:rsidR="00E958AF" w:rsidRPr="00E958AF">
        <w:rPr>
          <w:rFonts w:cs="Arial"/>
          <w:iCs/>
          <w:szCs w:val="20"/>
        </w:rPr>
        <w:t xml:space="preserve">la información que se ha facilitado en la presente declaración a efectos de la contratación de la licitación del </w:t>
      </w:r>
      <w:r w:rsidR="0032618A" w:rsidRPr="0032618A">
        <w:rPr>
          <w:rFonts w:cs="Arial"/>
          <w:iCs/>
          <w:szCs w:val="20"/>
        </w:rPr>
        <w:t xml:space="preserve">SUMINISTRO DE ELEMENTOS Y MATERIAL PARA LA INSTALACIÓN DE PROTECCIÓN CONTRA INCENDIOS EN LA CONEXIÓN DEL TÚNEL DE CERCANÍAS DE SOL CON METRO GRAN VÍA EN MADRID A ADJUDICAR POR PROCEDIMIENTO ABIERTO SIMPLIFICADO  </w:t>
      </w:r>
      <w:r w:rsidR="00E958AF" w:rsidRPr="00E958AF">
        <w:rPr>
          <w:rFonts w:cs="Arial"/>
          <w:iCs/>
          <w:szCs w:val="20"/>
        </w:rPr>
        <w:t xml:space="preserve">  </w:t>
      </w:r>
      <w:r w:rsidR="0032618A">
        <w:rPr>
          <w:rFonts w:cs="Arial"/>
          <w:spacing w:val="-3"/>
        </w:rPr>
        <w:t>Ref. TSA0066101</w:t>
      </w:r>
    </w:p>
    <w:p w14:paraId="4CF0360C" w14:textId="77777777" w:rsidR="0074072E" w:rsidRPr="008D24E8" w:rsidRDefault="00C6178D" w:rsidP="008D24E8">
      <w:pPr>
        <w:tabs>
          <w:tab w:val="left" w:pos="-720"/>
        </w:tabs>
        <w:suppressAutoHyphens/>
        <w:rPr>
          <w:rFonts w:cs="Arial"/>
          <w:szCs w:val="20"/>
          <w:lang w:val="es-ES_tradnl"/>
        </w:rPr>
      </w:pPr>
      <w:r w:rsidRPr="00C6178D">
        <w:rPr>
          <w:rFonts w:cs="Arial"/>
          <w:iCs/>
          <w:szCs w:val="20"/>
        </w:rPr>
        <w:t xml:space="preserve"> </w:t>
      </w:r>
    </w:p>
    <w:p w14:paraId="36564D31" w14:textId="77777777" w:rsidR="0074072E" w:rsidRPr="0074072E" w:rsidRDefault="0074072E" w:rsidP="0074072E">
      <w:pPr>
        <w:rPr>
          <w:rFonts w:cs="Arial"/>
          <w:szCs w:val="20"/>
          <w:lang w:val="es-ES_tradnl"/>
        </w:rPr>
      </w:pPr>
      <w:r w:rsidRPr="0074072E">
        <w:rPr>
          <w:rFonts w:cs="Arial"/>
          <w:szCs w:val="20"/>
          <w:lang w:val="es-ES_tradnl"/>
        </w:rPr>
        <w:t>La fianza así constituida se entiende hecha con los siguientes requisitos:</w:t>
      </w:r>
    </w:p>
    <w:p w14:paraId="27DC1AAF" w14:textId="77777777" w:rsidR="0074072E" w:rsidRPr="0074072E" w:rsidRDefault="0074072E" w:rsidP="0074072E">
      <w:pPr>
        <w:rPr>
          <w:rFonts w:cs="Arial"/>
          <w:szCs w:val="20"/>
          <w:lang w:val="es-ES_tradnl"/>
        </w:rPr>
      </w:pPr>
    </w:p>
    <w:p w14:paraId="41F862CC" w14:textId="77777777" w:rsidR="0074072E" w:rsidRPr="0074072E" w:rsidRDefault="0074072E" w:rsidP="0074072E">
      <w:pPr>
        <w:widowControl w:val="0"/>
        <w:tabs>
          <w:tab w:val="left" w:pos="-720"/>
          <w:tab w:val="left" w:pos="708"/>
        </w:tabs>
        <w:suppressAutoHyphens/>
        <w:autoSpaceDE w:val="0"/>
        <w:autoSpaceDN w:val="0"/>
        <w:rPr>
          <w:rFonts w:cs="Arial"/>
          <w:iCs/>
          <w:spacing w:val="-3"/>
          <w:szCs w:val="20"/>
        </w:rPr>
      </w:pPr>
      <w:r w:rsidRPr="0074072E">
        <w:rPr>
          <w:rFonts w:cs="Arial"/>
          <w:iCs/>
          <w:spacing w:val="-3"/>
          <w:szCs w:val="20"/>
        </w:rPr>
        <w:t xml:space="preserve">1º.- Que se constituye a favor y a disposición de la </w:t>
      </w:r>
      <w:r w:rsidRPr="0074072E">
        <w:rPr>
          <w:rFonts w:cs="Arial"/>
          <w:bCs/>
          <w:iCs/>
          <w:spacing w:val="-3"/>
          <w:lang w:val="es-ES_tradnl"/>
        </w:rPr>
        <w:t>EMPRESA DE TRANSFORMACIÓN AGRAR</w:t>
      </w:r>
      <w:r w:rsidR="0089291F">
        <w:rPr>
          <w:rFonts w:cs="Arial"/>
          <w:bCs/>
          <w:iCs/>
          <w:spacing w:val="-3"/>
          <w:lang w:val="es-ES_tradnl"/>
        </w:rPr>
        <w:t>IA, S.A., S.M.E., M.P. (TRAGSA)</w:t>
      </w:r>
      <w:r w:rsidRPr="0074072E">
        <w:rPr>
          <w:rFonts w:cs="Arial"/>
          <w:iCs/>
          <w:spacing w:val="-3"/>
          <w:szCs w:val="20"/>
        </w:rPr>
        <w:t xml:space="preserve"> con C.I.F. nº A/28-476208, y domicilio en 28006 Madrid, calle Maldonado, 58</w:t>
      </w:r>
    </w:p>
    <w:p w14:paraId="70F300ED" w14:textId="77777777" w:rsidR="0074072E" w:rsidRPr="0074072E" w:rsidRDefault="0074072E" w:rsidP="0074072E">
      <w:pPr>
        <w:ind w:left="426" w:hanging="426"/>
        <w:rPr>
          <w:rFonts w:cs="Arial"/>
          <w:szCs w:val="20"/>
          <w:lang w:val="es-ES_tradnl"/>
        </w:rPr>
      </w:pPr>
      <w:r w:rsidRPr="0074072E">
        <w:rPr>
          <w:rFonts w:cs="Arial"/>
          <w:szCs w:val="20"/>
          <w:lang w:val="es-ES_tradnl"/>
        </w:rPr>
        <w:t>2º.-</w:t>
      </w:r>
      <w:r w:rsidRPr="0074072E">
        <w:rPr>
          <w:rFonts w:cs="Arial"/>
          <w:szCs w:val="20"/>
          <w:lang w:val="es-ES_tradnl"/>
        </w:rPr>
        <w:tab/>
        <w:t xml:space="preserve">Que la obligación contraída por el fiador lo es con carácter solidario, por la cantidad </w:t>
      </w:r>
      <w:proofErr w:type="gramStart"/>
      <w:r w:rsidRPr="0074072E">
        <w:rPr>
          <w:rFonts w:cs="Arial"/>
          <w:szCs w:val="20"/>
          <w:lang w:val="es-ES_tradnl"/>
        </w:rPr>
        <w:t>de ..........</w:t>
      </w:r>
      <w:proofErr w:type="gramEnd"/>
      <w:r w:rsidRPr="0074072E">
        <w:rPr>
          <w:rFonts w:cs="Arial"/>
          <w:szCs w:val="20"/>
          <w:lang w:val="es-ES_tradnl"/>
        </w:rPr>
        <w:t xml:space="preserve"> (...... €).</w:t>
      </w:r>
    </w:p>
    <w:p w14:paraId="3577759D" w14:textId="77777777" w:rsidR="0074072E" w:rsidRPr="0074072E" w:rsidRDefault="0074072E" w:rsidP="0074072E">
      <w:pPr>
        <w:widowControl w:val="0"/>
        <w:tabs>
          <w:tab w:val="left" w:pos="-720"/>
          <w:tab w:val="left" w:pos="708"/>
        </w:tabs>
        <w:suppressAutoHyphens/>
        <w:autoSpaceDE w:val="0"/>
        <w:autoSpaceDN w:val="0"/>
        <w:rPr>
          <w:rFonts w:cs="Arial"/>
          <w:iCs/>
          <w:spacing w:val="-3"/>
          <w:szCs w:val="20"/>
        </w:rPr>
      </w:pPr>
      <w:r w:rsidRPr="0074072E">
        <w:rPr>
          <w:rFonts w:cs="Arial"/>
          <w:iCs/>
          <w:spacing w:val="-3"/>
          <w:szCs w:val="20"/>
        </w:rPr>
        <w:t>3º.-</w:t>
      </w:r>
      <w:r w:rsidRPr="0074072E">
        <w:rPr>
          <w:rFonts w:cs="Arial"/>
          <w:spacing w:val="-3"/>
          <w:szCs w:val="20"/>
        </w:rPr>
        <w:t xml:space="preserve"> </w:t>
      </w:r>
      <w:r w:rsidRPr="0074072E">
        <w:rPr>
          <w:rFonts w:cs="Arial"/>
          <w:iCs/>
          <w:spacing w:val="-3"/>
          <w:szCs w:val="20"/>
        </w:rPr>
        <w:t>La fianza que se constituye en el presente documento surtirá efectos a partir de la fecha del mismo y hasta que haya transcurrido el plazo de garantía previsto en el contrato.</w:t>
      </w:r>
    </w:p>
    <w:p w14:paraId="42E7E911" w14:textId="77777777" w:rsidR="0074072E" w:rsidRPr="0074072E" w:rsidRDefault="0074072E" w:rsidP="0074072E">
      <w:pPr>
        <w:widowControl w:val="0"/>
        <w:tabs>
          <w:tab w:val="left" w:pos="-720"/>
          <w:tab w:val="left" w:pos="708"/>
        </w:tabs>
        <w:suppressAutoHyphens/>
        <w:autoSpaceDE w:val="0"/>
        <w:autoSpaceDN w:val="0"/>
        <w:rPr>
          <w:rFonts w:cs="Arial"/>
          <w:iCs/>
          <w:spacing w:val="-3"/>
          <w:szCs w:val="20"/>
        </w:rPr>
      </w:pPr>
      <w:r w:rsidRPr="0074072E">
        <w:rPr>
          <w:rFonts w:cs="Arial"/>
          <w:iCs/>
          <w:spacing w:val="-3"/>
          <w:szCs w:val="20"/>
        </w:rPr>
        <w:t xml:space="preserve">4º.- La Entidad fiadora estará obligada a entregar el importe afianzado al primer requerimiento fehaciente que realice la </w:t>
      </w:r>
      <w:r w:rsidRPr="0074072E">
        <w:rPr>
          <w:rFonts w:cs="Arial"/>
          <w:bCs/>
          <w:iCs/>
          <w:spacing w:val="-3"/>
          <w:lang w:val="es-ES_tradnl"/>
        </w:rPr>
        <w:t>EMPRESA DE TRANSFORMACIÓN AGRARIA, S.A., S.M.E., M.P. (TRAGSA</w:t>
      </w:r>
      <w:r w:rsidR="007F2106">
        <w:rPr>
          <w:rFonts w:cs="Arial"/>
          <w:bCs/>
          <w:iCs/>
          <w:spacing w:val="-3"/>
          <w:lang w:val="es-ES_tradnl"/>
        </w:rPr>
        <w:t xml:space="preserve">), </w:t>
      </w:r>
      <w:r w:rsidRPr="0074072E">
        <w:rPr>
          <w:rFonts w:cs="Arial"/>
          <w:iCs/>
          <w:spacing w:val="-3"/>
          <w:szCs w:val="20"/>
        </w:rPr>
        <w:t xml:space="preserve">sin poder oponer ningún motivo de oposición como el beneficio de excusión o la prelación de créditos. </w:t>
      </w:r>
    </w:p>
    <w:p w14:paraId="55E513A1" w14:textId="77777777" w:rsidR="0074072E" w:rsidRPr="0074072E" w:rsidRDefault="0074072E" w:rsidP="0074072E">
      <w:pPr>
        <w:widowControl w:val="0"/>
        <w:tabs>
          <w:tab w:val="left" w:pos="-720"/>
          <w:tab w:val="left" w:pos="708"/>
        </w:tabs>
        <w:suppressAutoHyphens/>
        <w:autoSpaceDE w:val="0"/>
        <w:autoSpaceDN w:val="0"/>
        <w:rPr>
          <w:rFonts w:cs="Arial"/>
          <w:iCs/>
          <w:spacing w:val="-3"/>
          <w:szCs w:val="20"/>
        </w:rPr>
      </w:pPr>
      <w:r w:rsidRPr="0074072E">
        <w:rPr>
          <w:rFonts w:cs="Arial"/>
          <w:iCs/>
          <w:spacing w:val="-3"/>
          <w:szCs w:val="20"/>
        </w:rPr>
        <w:t xml:space="preserve">5º.- Que la fianza que en el presente documento se hace constar, firmada por quien representa a la Entidad fiadora, es una de las operaciones que, a tenor de los Estatutos, </w:t>
      </w:r>
      <w:r w:rsidR="0089291F" w:rsidRPr="0074072E">
        <w:rPr>
          <w:rFonts w:cs="Arial"/>
          <w:iCs/>
          <w:spacing w:val="-3"/>
          <w:szCs w:val="20"/>
        </w:rPr>
        <w:t>porque</w:t>
      </w:r>
      <w:r w:rsidRPr="0074072E">
        <w:rPr>
          <w:rFonts w:cs="Arial"/>
          <w:iCs/>
          <w:spacing w:val="-3"/>
          <w:szCs w:val="20"/>
        </w:rPr>
        <w:t xml:space="preserve"> se rige el Banco Fiador, puede verificar por constituir uno de sus fines.</w:t>
      </w:r>
    </w:p>
    <w:p w14:paraId="502EFB40" w14:textId="77777777" w:rsidR="0074072E" w:rsidRPr="0074072E" w:rsidRDefault="0074072E" w:rsidP="0074072E">
      <w:pPr>
        <w:widowControl w:val="0"/>
        <w:tabs>
          <w:tab w:val="left" w:pos="-720"/>
          <w:tab w:val="left" w:pos="708"/>
        </w:tabs>
        <w:suppressAutoHyphens/>
        <w:autoSpaceDE w:val="0"/>
        <w:autoSpaceDN w:val="0"/>
        <w:rPr>
          <w:rFonts w:cs="Arial"/>
          <w:iCs/>
          <w:spacing w:val="-3"/>
          <w:szCs w:val="20"/>
          <w:lang w:val="es-ES_tradnl"/>
        </w:rPr>
      </w:pPr>
      <w:r w:rsidRPr="0074072E">
        <w:rPr>
          <w:rFonts w:cs="Arial"/>
          <w:iCs/>
          <w:spacing w:val="-3"/>
          <w:szCs w:val="20"/>
          <w:lang w:val="es-ES_tradnl"/>
        </w:rPr>
        <w:t xml:space="preserve">6º.- Que de modificarse los Estatutos de la Entidad fiadora y dejare de formar parte de las operaciones peculiares de ella la de constituir fianzas, queda aquélla obligada a poner en conocimiento de la </w:t>
      </w:r>
      <w:r w:rsidRPr="0074072E">
        <w:rPr>
          <w:rFonts w:cs="Arial"/>
          <w:bCs/>
          <w:iCs/>
          <w:spacing w:val="-3"/>
          <w:lang w:val="es-ES_tradnl"/>
        </w:rPr>
        <w:t>EMPRESA DE TRANSFORMACIÓN AGRARIA, S.A., S.M.E., M.P. (TRAGSA</w:t>
      </w:r>
      <w:r w:rsidR="007F2106">
        <w:rPr>
          <w:rFonts w:cs="Arial"/>
          <w:bCs/>
          <w:iCs/>
          <w:spacing w:val="-3"/>
          <w:lang w:val="es-ES_tradnl"/>
        </w:rPr>
        <w:t>)</w:t>
      </w:r>
      <w:r w:rsidRPr="0074072E">
        <w:rPr>
          <w:rFonts w:cs="Arial"/>
          <w:bCs/>
          <w:iCs/>
          <w:spacing w:val="-3"/>
          <w:lang w:val="es-ES_tradnl"/>
        </w:rPr>
        <w:t xml:space="preserve">, </w:t>
      </w:r>
      <w:r w:rsidRPr="0074072E">
        <w:rPr>
          <w:rFonts w:cs="Arial"/>
          <w:iCs/>
          <w:spacing w:val="-3"/>
          <w:szCs w:val="20"/>
          <w:lang w:val="es-ES_tradnl"/>
        </w:rPr>
        <w:t xml:space="preserve"> tal modificación, sin que se entienda la misma liberada de sus obligaciones en este caso, continuando los efectos de la fianza solidaria con todas sus consecuencias.</w:t>
      </w:r>
    </w:p>
    <w:p w14:paraId="33D599FF" w14:textId="5269B7B1" w:rsidR="0074072E" w:rsidRPr="00E0762E" w:rsidRDefault="0074072E" w:rsidP="00E0762E">
      <w:pPr>
        <w:widowControl w:val="0"/>
        <w:tabs>
          <w:tab w:val="left" w:pos="-720"/>
          <w:tab w:val="left" w:pos="708"/>
        </w:tabs>
        <w:suppressAutoHyphens/>
        <w:autoSpaceDE w:val="0"/>
        <w:autoSpaceDN w:val="0"/>
        <w:rPr>
          <w:rFonts w:cs="Arial"/>
          <w:iCs/>
          <w:spacing w:val="-3"/>
          <w:szCs w:val="20"/>
          <w:lang w:val="es-ES_tradnl"/>
        </w:rPr>
      </w:pPr>
      <w:r w:rsidRPr="0074072E">
        <w:rPr>
          <w:rFonts w:cs="Arial"/>
          <w:iCs/>
          <w:spacing w:val="-3"/>
          <w:szCs w:val="20"/>
          <w:lang w:val="es-ES_tradnl"/>
        </w:rPr>
        <w:t xml:space="preserve">7º.-  Que dicha fianza tiene carácter mercantil, rigiéndose en lo previsto en el presente documento, por lo </w:t>
      </w:r>
      <w:r w:rsidRPr="0074072E">
        <w:rPr>
          <w:rFonts w:cs="Arial"/>
          <w:iCs/>
          <w:spacing w:val="-3"/>
          <w:szCs w:val="20"/>
          <w:lang w:val="es-ES_tradnl"/>
        </w:rPr>
        <w:lastRenderedPageBreak/>
        <w:t>disp</w:t>
      </w:r>
      <w:r w:rsidR="00E0762E">
        <w:rPr>
          <w:rFonts w:cs="Arial"/>
          <w:iCs/>
          <w:spacing w:val="-3"/>
          <w:szCs w:val="20"/>
          <w:lang w:val="es-ES_tradnl"/>
        </w:rPr>
        <w:t>uesto en el Código de Comercio.</w:t>
      </w:r>
    </w:p>
    <w:p w14:paraId="2481A866" w14:textId="2DD9B703" w:rsidR="0074072E" w:rsidRPr="0074072E" w:rsidRDefault="0074072E" w:rsidP="0074072E">
      <w:pPr>
        <w:rPr>
          <w:rFonts w:cs="Arial"/>
          <w:szCs w:val="20"/>
          <w:lang w:val="es-ES_tradnl"/>
        </w:rPr>
      </w:pPr>
      <w:r w:rsidRPr="0074072E">
        <w:rPr>
          <w:rFonts w:cs="Arial"/>
          <w:szCs w:val="20"/>
          <w:lang w:val="es-ES_tradnl"/>
        </w:rPr>
        <w:t xml:space="preserve">El presente documento de garantía ha sido inscrita en esta misma fecha en el Registro Especial de Avales de la Entidad Bancaria fiadora </w:t>
      </w:r>
      <w:proofErr w:type="gramStart"/>
      <w:r w:rsidRPr="0074072E">
        <w:rPr>
          <w:rFonts w:cs="Arial"/>
          <w:szCs w:val="20"/>
          <w:lang w:val="es-ES_tradnl"/>
        </w:rPr>
        <w:t>en</w:t>
      </w:r>
      <w:r w:rsidR="00E0762E">
        <w:rPr>
          <w:rFonts w:cs="Arial"/>
          <w:szCs w:val="20"/>
          <w:lang w:val="es-ES_tradnl"/>
        </w:rPr>
        <w:t xml:space="preserve">  …</w:t>
      </w:r>
      <w:proofErr w:type="gramEnd"/>
      <w:r w:rsidRPr="0074072E">
        <w:rPr>
          <w:rFonts w:cs="Arial"/>
          <w:szCs w:val="20"/>
          <w:lang w:val="es-ES_tradnl"/>
        </w:rPr>
        <w:t xml:space="preserve"> de..., con el número...</w:t>
      </w:r>
    </w:p>
    <w:p w14:paraId="1D2625F3" w14:textId="77777777" w:rsidR="0074072E" w:rsidRPr="0074072E" w:rsidRDefault="0074072E" w:rsidP="0074072E">
      <w:pPr>
        <w:rPr>
          <w:rFonts w:cs="Arial"/>
          <w:szCs w:val="20"/>
          <w:lang w:val="es-ES_tradnl"/>
        </w:rPr>
      </w:pPr>
    </w:p>
    <w:p w14:paraId="5B8AAD66" w14:textId="77777777" w:rsidR="0074072E" w:rsidRPr="0074072E" w:rsidRDefault="0074072E" w:rsidP="0074072E">
      <w:pPr>
        <w:rPr>
          <w:rFonts w:cs="Arial"/>
          <w:szCs w:val="20"/>
          <w:lang w:val="es-ES_tradnl"/>
        </w:rPr>
      </w:pPr>
      <w:r w:rsidRPr="0074072E">
        <w:rPr>
          <w:rFonts w:cs="Arial"/>
          <w:szCs w:val="20"/>
          <w:lang w:val="es-ES_tradnl"/>
        </w:rPr>
        <w:t xml:space="preserve">Y sujetándose a tales requisitos, se firma el presente documento con el sello del Banco, </w:t>
      </w:r>
      <w:proofErr w:type="gramStart"/>
      <w:r w:rsidRPr="0074072E">
        <w:rPr>
          <w:rFonts w:cs="Arial"/>
          <w:szCs w:val="20"/>
          <w:lang w:val="es-ES_tradnl"/>
        </w:rPr>
        <w:t>en ......</w:t>
      </w:r>
      <w:proofErr w:type="gramEnd"/>
    </w:p>
    <w:p w14:paraId="722AFEE3" w14:textId="77777777" w:rsidR="0074072E" w:rsidRPr="0074072E" w:rsidRDefault="0074072E" w:rsidP="0074072E">
      <w:pPr>
        <w:rPr>
          <w:rFonts w:cs="Arial"/>
          <w:szCs w:val="20"/>
          <w:lang w:val="es-ES_tradnl"/>
        </w:rPr>
      </w:pPr>
    </w:p>
    <w:p w14:paraId="76814CB0" w14:textId="77777777" w:rsidR="0074072E" w:rsidRPr="0074072E" w:rsidRDefault="0074072E" w:rsidP="0074072E">
      <w:pPr>
        <w:rPr>
          <w:rFonts w:cs="Arial"/>
          <w:szCs w:val="20"/>
          <w:lang w:val="es-ES_tradnl"/>
        </w:rPr>
      </w:pPr>
    </w:p>
    <w:p w14:paraId="5967F073" w14:textId="77777777" w:rsidR="0074072E" w:rsidRPr="0074072E" w:rsidRDefault="0074072E" w:rsidP="0074072E">
      <w:pPr>
        <w:rPr>
          <w:rFonts w:cs="Arial"/>
          <w:szCs w:val="20"/>
          <w:lang w:val="es-ES_tradnl"/>
        </w:rPr>
      </w:pPr>
      <w:r w:rsidRPr="0074072E">
        <w:rPr>
          <w:rFonts w:cs="Arial"/>
          <w:szCs w:val="20"/>
          <w:lang w:val="es-ES_tradnl"/>
        </w:rPr>
        <w:t>(Lugar y fecha)</w:t>
      </w:r>
    </w:p>
    <w:p w14:paraId="03805701" w14:textId="77777777" w:rsidR="0074072E" w:rsidRPr="0074072E" w:rsidRDefault="0074072E" w:rsidP="0074072E">
      <w:pPr>
        <w:rPr>
          <w:rFonts w:cs="Arial"/>
          <w:szCs w:val="20"/>
          <w:lang w:val="es-ES_tradnl"/>
        </w:rPr>
      </w:pPr>
      <w:r w:rsidRPr="0074072E">
        <w:rPr>
          <w:rFonts w:cs="Arial"/>
          <w:szCs w:val="20"/>
          <w:lang w:val="es-ES_tradnl"/>
        </w:rPr>
        <w:t>(Razón social)</w:t>
      </w:r>
    </w:p>
    <w:p w14:paraId="6D967210" w14:textId="77777777" w:rsidR="0074072E" w:rsidRPr="0074072E" w:rsidRDefault="0074072E" w:rsidP="0074072E">
      <w:pPr>
        <w:rPr>
          <w:rFonts w:cs="Arial"/>
          <w:szCs w:val="20"/>
          <w:lang w:val="es-ES_tradnl"/>
        </w:rPr>
      </w:pPr>
      <w:r w:rsidRPr="0074072E">
        <w:rPr>
          <w:rFonts w:cs="Arial"/>
          <w:szCs w:val="20"/>
          <w:lang w:val="es-ES_tradnl"/>
        </w:rPr>
        <w:t>(Firma de los apoderados)</w:t>
      </w:r>
    </w:p>
    <w:p w14:paraId="3FA2D290" w14:textId="77777777" w:rsidR="0074072E" w:rsidRPr="0074072E" w:rsidRDefault="0074072E" w:rsidP="0074072E">
      <w:pPr>
        <w:rPr>
          <w:szCs w:val="20"/>
          <w:lang w:val="es-ES_tradnl"/>
        </w:rPr>
      </w:pPr>
    </w:p>
    <w:p w14:paraId="6474B6CD" w14:textId="77777777" w:rsidR="0074072E" w:rsidRPr="0074072E" w:rsidRDefault="0074072E" w:rsidP="0074072E">
      <w:pPr>
        <w:suppressAutoHyphens/>
        <w:ind w:left="454"/>
        <w:rPr>
          <w:rFonts w:cs="Arial"/>
          <w:bCs/>
          <w:iCs/>
          <w:spacing w:val="-3"/>
        </w:rPr>
      </w:pPr>
    </w:p>
    <w:p w14:paraId="6C95C42A" w14:textId="77777777" w:rsidR="0074072E" w:rsidRPr="0074072E" w:rsidRDefault="0074072E" w:rsidP="0074072E">
      <w:pPr>
        <w:jc w:val="center"/>
        <w:rPr>
          <w:rFonts w:cs="Arial"/>
          <w:bCs/>
          <w:szCs w:val="20"/>
        </w:rPr>
      </w:pPr>
      <w:r w:rsidRPr="0074072E">
        <w:rPr>
          <w:rFonts w:ascii="Arial" w:hAnsi="Arial" w:cs="Arial"/>
          <w:bCs/>
          <w:i/>
          <w:szCs w:val="20"/>
        </w:rPr>
        <w:br w:type="page"/>
      </w:r>
    </w:p>
    <w:p w14:paraId="48937C76" w14:textId="1F223D69" w:rsidR="0074072E" w:rsidRPr="0074072E" w:rsidRDefault="00E958AF" w:rsidP="0074072E">
      <w:pPr>
        <w:jc w:val="center"/>
        <w:rPr>
          <w:rFonts w:cs="Arial"/>
          <w:b/>
          <w:bCs/>
          <w:i/>
          <w:color w:val="C0504D"/>
          <w:szCs w:val="20"/>
        </w:rPr>
      </w:pPr>
      <w:r>
        <w:rPr>
          <w:rFonts w:cs="Arial"/>
          <w:b/>
          <w:bCs/>
          <w:szCs w:val="20"/>
        </w:rPr>
        <w:lastRenderedPageBreak/>
        <w:t>ANEXO I</w:t>
      </w:r>
      <w:r w:rsidR="005A7693">
        <w:rPr>
          <w:rFonts w:cs="Arial"/>
          <w:b/>
          <w:bCs/>
          <w:szCs w:val="20"/>
        </w:rPr>
        <w:t>V</w:t>
      </w:r>
      <w:r w:rsidR="0074072E" w:rsidRPr="0074072E">
        <w:rPr>
          <w:rFonts w:cs="Arial"/>
          <w:b/>
          <w:bCs/>
          <w:szCs w:val="20"/>
        </w:rPr>
        <w:t xml:space="preserve"> (2)</w:t>
      </w:r>
      <w:r w:rsidR="0074072E" w:rsidRPr="0074072E">
        <w:rPr>
          <w:rFonts w:cs="Arial"/>
          <w:b/>
          <w:bCs/>
          <w:i/>
          <w:color w:val="C0504D"/>
          <w:szCs w:val="20"/>
        </w:rPr>
        <w:t xml:space="preserve"> </w:t>
      </w:r>
    </w:p>
    <w:p w14:paraId="5D1AA8C9" w14:textId="77777777" w:rsidR="0074072E" w:rsidRPr="0074072E" w:rsidRDefault="0074072E" w:rsidP="0074072E">
      <w:pPr>
        <w:jc w:val="center"/>
        <w:rPr>
          <w:rFonts w:cs="Arial"/>
          <w:b/>
          <w:bCs/>
          <w:szCs w:val="20"/>
        </w:rPr>
      </w:pPr>
      <w:r w:rsidRPr="0074072E">
        <w:rPr>
          <w:rFonts w:cs="Arial"/>
          <w:b/>
          <w:bCs/>
          <w:szCs w:val="20"/>
        </w:rPr>
        <w:t>SEGURO DE CAUCIÓN</w:t>
      </w:r>
    </w:p>
    <w:p w14:paraId="62CA12C4" w14:textId="77777777" w:rsidR="0074072E" w:rsidRPr="0074072E" w:rsidRDefault="0074072E" w:rsidP="0074072E">
      <w:pPr>
        <w:jc w:val="center"/>
        <w:rPr>
          <w:rFonts w:cs="Arial"/>
          <w:b/>
          <w:bCs/>
          <w:lang w:val="es-ES_tradnl"/>
        </w:rPr>
      </w:pPr>
    </w:p>
    <w:p w14:paraId="7D3ECAAE" w14:textId="77777777" w:rsidR="0074072E" w:rsidRPr="0074072E" w:rsidRDefault="0074072E" w:rsidP="0074072E">
      <w:pPr>
        <w:ind w:left="360"/>
        <w:jc w:val="center"/>
        <w:rPr>
          <w:rFonts w:cs="Arial"/>
          <w:i/>
          <w:iCs/>
          <w:szCs w:val="20"/>
        </w:rPr>
      </w:pPr>
      <w:r w:rsidRPr="0074072E">
        <w:rPr>
          <w:rFonts w:cs="Arial"/>
          <w:i/>
          <w:iCs/>
          <w:szCs w:val="20"/>
        </w:rPr>
        <w:t>(Garantía definitiva)</w:t>
      </w:r>
    </w:p>
    <w:p w14:paraId="6CF28179" w14:textId="77777777"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 xml:space="preserve">Certificado </w:t>
      </w:r>
      <w:proofErr w:type="gramStart"/>
      <w:r w:rsidRPr="0074072E">
        <w:rPr>
          <w:rFonts w:cs="Arial"/>
          <w:bCs/>
          <w:iCs/>
          <w:spacing w:val="-3"/>
          <w:lang w:val="es-ES_tradnl"/>
        </w:rPr>
        <w:t>número ..........</w:t>
      </w:r>
      <w:proofErr w:type="gramEnd"/>
    </w:p>
    <w:p w14:paraId="2E5E005C" w14:textId="77777777" w:rsidR="0074072E" w:rsidRPr="0074072E" w:rsidRDefault="0074072E" w:rsidP="0074072E">
      <w:pPr>
        <w:tabs>
          <w:tab w:val="left" w:pos="-720"/>
        </w:tabs>
        <w:suppressAutoHyphens/>
        <w:rPr>
          <w:rFonts w:cs="Arial"/>
          <w:bCs/>
          <w:iCs/>
          <w:spacing w:val="-3"/>
          <w:lang w:val="es-ES_tradnl"/>
        </w:rPr>
      </w:pPr>
    </w:p>
    <w:p w14:paraId="67409792" w14:textId="77777777"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 (</w:t>
      </w:r>
      <w:proofErr w:type="gramStart"/>
      <w:r w:rsidRPr="0074072E">
        <w:rPr>
          <w:rFonts w:cs="Arial"/>
          <w:bCs/>
          <w:iCs/>
          <w:spacing w:val="-3"/>
          <w:lang w:val="es-ES_tradnl"/>
        </w:rPr>
        <w:t>en</w:t>
      </w:r>
      <w:proofErr w:type="gramEnd"/>
      <w:r w:rsidRPr="0074072E">
        <w:rPr>
          <w:rFonts w:cs="Arial"/>
          <w:bCs/>
          <w:iCs/>
          <w:spacing w:val="-3"/>
          <w:lang w:val="es-ES_tradnl"/>
        </w:rPr>
        <w:t xml:space="preserve"> adelante, asegurador), con domicilio en .......... calle ......... y NIF ....... debidamente representado por Don ......................... con poderes suficientes para obligarle en este acto, según manifiesta.</w:t>
      </w:r>
    </w:p>
    <w:p w14:paraId="3403A730" w14:textId="77777777" w:rsidR="0074072E" w:rsidRPr="0074072E" w:rsidRDefault="0074072E" w:rsidP="0074072E">
      <w:pPr>
        <w:tabs>
          <w:tab w:val="left" w:pos="-720"/>
        </w:tabs>
        <w:suppressAutoHyphens/>
        <w:rPr>
          <w:rFonts w:cs="Arial"/>
          <w:bCs/>
          <w:iCs/>
          <w:spacing w:val="-3"/>
          <w:lang w:val="es-ES_tradnl"/>
        </w:rPr>
      </w:pPr>
    </w:p>
    <w:p w14:paraId="0B31AC8A" w14:textId="77777777" w:rsidR="0074072E" w:rsidRPr="0074072E" w:rsidRDefault="0074072E" w:rsidP="0074072E">
      <w:pPr>
        <w:jc w:val="center"/>
        <w:rPr>
          <w:rFonts w:cs="Arial"/>
          <w:b/>
          <w:bCs/>
          <w:szCs w:val="20"/>
        </w:rPr>
      </w:pPr>
      <w:r w:rsidRPr="0074072E">
        <w:rPr>
          <w:rFonts w:cs="Arial"/>
          <w:b/>
          <w:bCs/>
          <w:szCs w:val="20"/>
        </w:rPr>
        <w:t>ASEGURA</w:t>
      </w:r>
    </w:p>
    <w:p w14:paraId="0BB4E448" w14:textId="77777777" w:rsidR="0074072E" w:rsidRPr="0074072E" w:rsidRDefault="0074072E" w:rsidP="0074072E">
      <w:pPr>
        <w:tabs>
          <w:tab w:val="left" w:pos="-720"/>
        </w:tabs>
        <w:suppressAutoHyphens/>
        <w:rPr>
          <w:rFonts w:cs="Arial"/>
          <w:bCs/>
          <w:iCs/>
          <w:spacing w:val="-3"/>
          <w:lang w:val="es-ES_tradnl"/>
        </w:rPr>
      </w:pPr>
    </w:p>
    <w:p w14:paraId="35A64FD6" w14:textId="4AC23609" w:rsidR="001E5BF4" w:rsidRPr="00E8450C" w:rsidRDefault="0074072E" w:rsidP="001E5BF4">
      <w:pPr>
        <w:widowControl w:val="0"/>
        <w:suppressAutoHyphens/>
        <w:autoSpaceDE w:val="0"/>
        <w:autoSpaceDN w:val="0"/>
        <w:rPr>
          <w:rFonts w:cs="Arial"/>
          <w:spacing w:val="-3"/>
        </w:rPr>
      </w:pPr>
      <w:proofErr w:type="gramStart"/>
      <w:r w:rsidRPr="0074072E">
        <w:rPr>
          <w:rFonts w:cs="Arial"/>
          <w:bCs/>
          <w:iCs/>
          <w:spacing w:val="-3"/>
          <w:lang w:val="es-ES_tradnl"/>
        </w:rPr>
        <w:t>A ...............</w:t>
      </w:r>
      <w:proofErr w:type="gramEnd"/>
      <w:r w:rsidRPr="0074072E">
        <w:rPr>
          <w:rFonts w:cs="Arial"/>
          <w:bCs/>
          <w:iCs/>
          <w:spacing w:val="-3"/>
          <w:lang w:val="es-ES_tradnl"/>
        </w:rPr>
        <w:t xml:space="preserve"> NIF/CIF</w:t>
      </w:r>
      <w:proofErr w:type="gramStart"/>
      <w:r w:rsidRPr="0074072E">
        <w:rPr>
          <w:rFonts w:cs="Arial"/>
          <w:bCs/>
          <w:iCs/>
          <w:spacing w:val="-3"/>
          <w:lang w:val="es-ES_tradnl"/>
        </w:rPr>
        <w:t>, ................</w:t>
      </w:r>
      <w:proofErr w:type="gramEnd"/>
      <w:r w:rsidRPr="0074072E">
        <w:rPr>
          <w:rFonts w:cs="Arial"/>
          <w:bCs/>
          <w:iCs/>
          <w:spacing w:val="-3"/>
          <w:lang w:val="es-ES_tradnl"/>
        </w:rPr>
        <w:t xml:space="preserve"> en concepto de tomador del seguro, ante la EMPRESA DE TRANSFORMACIÓN AGRA</w:t>
      </w:r>
      <w:r w:rsidR="007F2106">
        <w:rPr>
          <w:rFonts w:cs="Arial"/>
          <w:bCs/>
          <w:iCs/>
          <w:spacing w:val="-3"/>
          <w:lang w:val="es-ES_tradnl"/>
        </w:rPr>
        <w:t>RIA, S.A., S.M.E., M.P. (TRAGSA)</w:t>
      </w:r>
      <w:r w:rsidRPr="0074072E">
        <w:rPr>
          <w:rFonts w:cs="Arial"/>
          <w:bCs/>
          <w:iCs/>
          <w:spacing w:val="-3"/>
          <w:lang w:val="es-ES_tradnl"/>
        </w:rPr>
        <w:t>, (en adelante, asegurado), hasta el importe de (en letra)........................................ (</w:t>
      </w:r>
      <w:proofErr w:type="gramStart"/>
      <w:r w:rsidRPr="0074072E">
        <w:rPr>
          <w:rFonts w:cs="Arial"/>
          <w:bCs/>
          <w:iCs/>
          <w:spacing w:val="-3"/>
          <w:lang w:val="es-ES_tradnl"/>
        </w:rPr>
        <w:t>en</w:t>
      </w:r>
      <w:proofErr w:type="gramEnd"/>
      <w:r w:rsidRPr="0074072E">
        <w:rPr>
          <w:rFonts w:cs="Arial"/>
          <w:bCs/>
          <w:iCs/>
          <w:spacing w:val="-3"/>
          <w:lang w:val="es-ES_tradnl"/>
        </w:rPr>
        <w:t xml:space="preserve"> cifra).............. EUROS en los términos y condiciones establecidos en Ley 9/2017, de 9 de noviembre, de Contratos del sector Público y su normativa de desarrollo y Pliego que rige el contrato </w:t>
      </w:r>
      <w:r w:rsidRPr="0074072E">
        <w:rPr>
          <w:rFonts w:cs="Arial"/>
          <w:szCs w:val="20"/>
          <w:lang w:val="es-ES_tradnl"/>
        </w:rPr>
        <w:t>de l</w:t>
      </w:r>
      <w:r w:rsidRPr="0074072E">
        <w:rPr>
          <w:rFonts w:cs="Arial"/>
          <w:bCs/>
          <w:iCs/>
          <w:spacing w:val="-3"/>
          <w:lang w:val="es-ES_tradnl"/>
        </w:rPr>
        <w:t>a realización de</w:t>
      </w:r>
      <w:r w:rsidR="00F218FB">
        <w:rPr>
          <w:rFonts w:cs="Arial"/>
          <w:bCs/>
          <w:iCs/>
          <w:spacing w:val="-3"/>
          <w:lang w:val="es-ES_tradnl"/>
        </w:rPr>
        <w:t>l</w:t>
      </w:r>
      <w:r w:rsidRPr="0074072E">
        <w:rPr>
          <w:rFonts w:cs="Arial"/>
          <w:bCs/>
          <w:iCs/>
          <w:spacing w:val="-3"/>
          <w:lang w:val="es-ES_tradnl"/>
        </w:rPr>
        <w:t xml:space="preserve"> </w:t>
      </w:r>
      <w:r w:rsidR="00E958AF" w:rsidRPr="00E958AF">
        <w:rPr>
          <w:rFonts w:cs="Arial"/>
          <w:bCs/>
          <w:iCs/>
          <w:spacing w:val="-3"/>
        </w:rPr>
        <w:t xml:space="preserve">la información que se ha facilitado en la presente declaración a efectos de la contratación de la licitación del </w:t>
      </w:r>
      <w:r w:rsidR="0032618A" w:rsidRPr="0032618A">
        <w:rPr>
          <w:rFonts w:cs="Arial"/>
          <w:bCs/>
          <w:iCs/>
          <w:spacing w:val="-3"/>
        </w:rPr>
        <w:t xml:space="preserve">SUMINISTRO DE ELEMENTOS Y MATERIAL PARA LA INSTALACIÓN DE PROTECCIÓN CONTRA INCENDIOS EN LA CONEXIÓN DEL TÚNEL DE CERCANÍAS DE SOL CON METRO GRAN VÍA EN MADRID A ADJUDICAR POR PROCEDIMIENTO ABIERTO SIMPLIFICADO  </w:t>
      </w:r>
      <w:r w:rsidR="0032618A">
        <w:rPr>
          <w:rFonts w:cs="Arial"/>
          <w:spacing w:val="-3"/>
        </w:rPr>
        <w:t>Ref. TSA0066101</w:t>
      </w:r>
    </w:p>
    <w:p w14:paraId="485188A1" w14:textId="77777777" w:rsidR="0074072E" w:rsidRPr="0074072E" w:rsidRDefault="0074072E" w:rsidP="0074072E">
      <w:pPr>
        <w:tabs>
          <w:tab w:val="left" w:pos="-720"/>
        </w:tabs>
        <w:suppressAutoHyphens/>
        <w:rPr>
          <w:rFonts w:cs="Arial"/>
          <w:bCs/>
          <w:iCs/>
          <w:spacing w:val="-3"/>
          <w:lang w:val="es-ES_tradnl"/>
        </w:rPr>
      </w:pPr>
      <w:proofErr w:type="gramStart"/>
      <w:r w:rsidRPr="00C22F87">
        <w:rPr>
          <w:rFonts w:cs="Arial"/>
          <w:bCs/>
          <w:iCs/>
          <w:spacing w:val="-3"/>
          <w:lang w:val="es-ES_tradnl"/>
        </w:rPr>
        <w:t>en</w:t>
      </w:r>
      <w:proofErr w:type="gramEnd"/>
      <w:r w:rsidRPr="00C22F87">
        <w:rPr>
          <w:rFonts w:cs="Arial"/>
          <w:bCs/>
          <w:iCs/>
          <w:spacing w:val="-3"/>
          <w:lang w:val="es-ES_tradnl"/>
        </w:rPr>
        <w:t xml:space="preserve"> concepto</w:t>
      </w:r>
      <w:r w:rsidRPr="0074072E">
        <w:rPr>
          <w:rFonts w:cs="Arial"/>
          <w:bCs/>
          <w:iCs/>
          <w:spacing w:val="-3"/>
          <w:lang w:val="es-ES_tradnl"/>
        </w:rPr>
        <w:t xml:space="preserve"> de GARANTIA DEFINITIVA para responder de las obligaciones, penalidades y demás gastos que se puedan derivar conforme a las normas y demás condiciones administrativas precitadas frente al asegurado. </w:t>
      </w:r>
    </w:p>
    <w:p w14:paraId="7AF351B1" w14:textId="77777777" w:rsidR="0074072E" w:rsidRPr="0074072E" w:rsidRDefault="0074072E" w:rsidP="0074072E">
      <w:pPr>
        <w:tabs>
          <w:tab w:val="left" w:pos="-720"/>
        </w:tabs>
        <w:suppressAutoHyphens/>
        <w:rPr>
          <w:rFonts w:cs="Arial"/>
          <w:bCs/>
          <w:iCs/>
          <w:spacing w:val="-3"/>
          <w:lang w:val="es-ES_tradnl"/>
        </w:rPr>
      </w:pPr>
    </w:p>
    <w:p w14:paraId="6391DEE5" w14:textId="77777777"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 xml:space="preserve">El asegurador declara bajo su responsabilidad, que cumple con los requisitos exigidos en el artículo 57.1. </w:t>
      </w:r>
      <w:proofErr w:type="gramStart"/>
      <w:r w:rsidRPr="0074072E">
        <w:rPr>
          <w:rFonts w:cs="Arial"/>
          <w:bCs/>
          <w:iCs/>
          <w:spacing w:val="-3"/>
          <w:lang w:val="es-ES_tradnl"/>
        </w:rPr>
        <w:t>del</w:t>
      </w:r>
      <w:proofErr w:type="gramEnd"/>
      <w:r w:rsidRPr="0074072E">
        <w:rPr>
          <w:rFonts w:cs="Arial"/>
          <w:bCs/>
          <w:iCs/>
          <w:spacing w:val="-3"/>
          <w:lang w:val="es-ES_tradnl"/>
        </w:rPr>
        <w:t xml:space="preserve"> RGLCAP.</w:t>
      </w:r>
    </w:p>
    <w:p w14:paraId="6E20F119" w14:textId="77777777" w:rsidR="0074072E" w:rsidRPr="0074072E" w:rsidRDefault="0074072E" w:rsidP="0074072E">
      <w:pPr>
        <w:tabs>
          <w:tab w:val="left" w:pos="-720"/>
        </w:tabs>
        <w:suppressAutoHyphens/>
        <w:rPr>
          <w:rFonts w:cs="Arial"/>
          <w:bCs/>
          <w:iCs/>
          <w:spacing w:val="-3"/>
          <w:lang w:val="es-ES_tradnl"/>
        </w:rPr>
      </w:pPr>
    </w:p>
    <w:p w14:paraId="00CE3A3B" w14:textId="77777777"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14:paraId="029C9D83" w14:textId="77777777" w:rsidR="0074072E" w:rsidRPr="0074072E" w:rsidRDefault="0074072E" w:rsidP="0074072E">
      <w:pPr>
        <w:tabs>
          <w:tab w:val="left" w:pos="-720"/>
        </w:tabs>
        <w:suppressAutoHyphens/>
        <w:rPr>
          <w:rFonts w:cs="Arial"/>
          <w:bCs/>
          <w:iCs/>
          <w:spacing w:val="-3"/>
          <w:lang w:val="es-ES_tradnl"/>
        </w:rPr>
      </w:pPr>
    </w:p>
    <w:p w14:paraId="4D536748" w14:textId="77777777"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El asegurador no podrá oponer al asegurado las excepciones que puedan corresponderle contra el tomador del seguro.</w:t>
      </w:r>
    </w:p>
    <w:p w14:paraId="13AE1F71" w14:textId="77777777" w:rsidR="0074072E" w:rsidRPr="0074072E" w:rsidRDefault="0074072E" w:rsidP="0074072E">
      <w:pPr>
        <w:tabs>
          <w:tab w:val="left" w:pos="-720"/>
        </w:tabs>
        <w:suppressAutoHyphens/>
        <w:rPr>
          <w:rFonts w:cs="Arial"/>
          <w:bCs/>
          <w:iCs/>
          <w:spacing w:val="-3"/>
          <w:lang w:val="es-ES_tradnl"/>
        </w:rPr>
      </w:pPr>
    </w:p>
    <w:p w14:paraId="19F8FAF5" w14:textId="77777777"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El asegurador asume el compromiso de indemnizar al asegurado al primer requerimiento de la EMPRESA DE TRANSFORMACIÓN AGRAR</w:t>
      </w:r>
      <w:r w:rsidR="007F2106">
        <w:rPr>
          <w:rFonts w:cs="Arial"/>
          <w:bCs/>
          <w:iCs/>
          <w:spacing w:val="-3"/>
          <w:lang w:val="es-ES_tradnl"/>
        </w:rPr>
        <w:t>IA, S.A., S.M.E., M.P. (TRAGSA)</w:t>
      </w:r>
      <w:r w:rsidRPr="0074072E">
        <w:rPr>
          <w:rFonts w:cs="Arial"/>
          <w:bCs/>
          <w:iCs/>
          <w:spacing w:val="-3"/>
          <w:lang w:val="es-ES_tradnl"/>
        </w:rPr>
        <w:t xml:space="preserve"> en los términos establecidos en </w:t>
      </w:r>
      <w:r w:rsidR="007F2106">
        <w:rPr>
          <w:lang w:val="es-ES_tradnl"/>
        </w:rPr>
        <w:t xml:space="preserve">Ley 9/2017 de 9 de noviembre. </w:t>
      </w:r>
      <w:proofErr w:type="gramStart"/>
      <w:r w:rsidR="007F2106" w:rsidRPr="0022620B">
        <w:rPr>
          <w:lang w:val="es-ES_tradnl"/>
        </w:rPr>
        <w:t>por</w:t>
      </w:r>
      <w:proofErr w:type="gramEnd"/>
      <w:r w:rsidR="007F2106" w:rsidRPr="0022620B">
        <w:rPr>
          <w:lang w:val="es-ES_tradnl"/>
        </w:rPr>
        <w:t xml:space="preserve"> la que se transponen al ordenamiento jurídico español las Directivas del Parlamento Europeo y del Consejo 2014/23/UE y 2014/24/UE, de 26 de febrero de 2014</w:t>
      </w:r>
      <w:r w:rsidRPr="0074072E">
        <w:rPr>
          <w:rFonts w:cs="Arial"/>
          <w:bCs/>
          <w:iCs/>
          <w:spacing w:val="-3"/>
          <w:lang w:val="es-ES_tradnl"/>
        </w:rPr>
        <w:t xml:space="preserve">, normativa de desarrollo y </w:t>
      </w:r>
      <w:r w:rsidR="007F2106">
        <w:rPr>
          <w:rFonts w:cs="Arial"/>
          <w:bCs/>
          <w:iCs/>
          <w:spacing w:val="-3"/>
          <w:lang w:val="es-ES_tradnl"/>
        </w:rPr>
        <w:t xml:space="preserve">los </w:t>
      </w:r>
      <w:r w:rsidRPr="0074072E">
        <w:rPr>
          <w:rFonts w:cs="Arial"/>
          <w:bCs/>
          <w:iCs/>
          <w:spacing w:val="-3"/>
          <w:lang w:val="es-ES_tradnl"/>
        </w:rPr>
        <w:t>Pliego</w:t>
      </w:r>
      <w:r w:rsidR="007F2106">
        <w:rPr>
          <w:rFonts w:cs="Arial"/>
          <w:bCs/>
          <w:iCs/>
          <w:spacing w:val="-3"/>
          <w:lang w:val="es-ES_tradnl"/>
        </w:rPr>
        <w:t>s</w:t>
      </w:r>
      <w:r w:rsidRPr="0074072E">
        <w:rPr>
          <w:rFonts w:cs="Arial"/>
          <w:bCs/>
          <w:iCs/>
          <w:spacing w:val="-3"/>
          <w:lang w:val="es-ES_tradnl"/>
        </w:rPr>
        <w:t>.</w:t>
      </w:r>
    </w:p>
    <w:p w14:paraId="7FC058B9" w14:textId="77777777" w:rsidR="0074072E" w:rsidRPr="0074072E" w:rsidRDefault="0074072E" w:rsidP="0074072E">
      <w:pPr>
        <w:tabs>
          <w:tab w:val="left" w:pos="-720"/>
        </w:tabs>
        <w:suppressAutoHyphens/>
        <w:rPr>
          <w:rFonts w:cs="Arial"/>
          <w:bCs/>
          <w:iCs/>
          <w:spacing w:val="-3"/>
          <w:lang w:val="es-ES_tradnl"/>
        </w:rPr>
      </w:pPr>
    </w:p>
    <w:p w14:paraId="1118BB9A" w14:textId="3973A65D"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El presente seguro de caución estará en vigor hasta que la EMPRESA DE TRANSFORMACIÓN AGRAR</w:t>
      </w:r>
      <w:r w:rsidR="007F2106">
        <w:rPr>
          <w:rFonts w:cs="Arial"/>
          <w:bCs/>
          <w:iCs/>
          <w:spacing w:val="-3"/>
          <w:lang w:val="es-ES_tradnl"/>
        </w:rPr>
        <w:t>IA, S.A., S.M.E., M.P. (TRAGSA)</w:t>
      </w:r>
      <w:r w:rsidRPr="0074072E">
        <w:rPr>
          <w:rFonts w:cs="Arial"/>
          <w:bCs/>
          <w:iCs/>
          <w:spacing w:val="-3"/>
          <w:lang w:val="es-ES_tradnl"/>
        </w:rPr>
        <w:t xml:space="preserve"> o quien en su nombre sea habilitado legalmente para ello, autorice su cancelación o devolución, de acuerdo con lo establecido en el </w:t>
      </w:r>
      <w:r w:rsidR="00080FAF">
        <w:rPr>
          <w:lang w:val="es-ES_tradnl"/>
        </w:rPr>
        <w:t>Ley 9/2017 de 9 de noviembre</w:t>
      </w:r>
      <w:r w:rsidR="007F2106">
        <w:rPr>
          <w:lang w:val="es-ES_tradnl"/>
        </w:rPr>
        <w:t xml:space="preserve"> </w:t>
      </w:r>
      <w:r w:rsidR="007F2106" w:rsidRPr="0022620B">
        <w:rPr>
          <w:lang w:val="es-ES_tradnl"/>
        </w:rPr>
        <w:t>por la que se transponen al ordenamiento jurídico español las Directivas del Parlamento Europeo y del Consejo 2014/23/UE y 2014/24/UE, de 26 de febrero de 2014</w:t>
      </w:r>
      <w:r w:rsidRPr="0074072E">
        <w:rPr>
          <w:rFonts w:cs="Arial"/>
          <w:bCs/>
          <w:iCs/>
          <w:spacing w:val="-3"/>
          <w:lang w:val="es-ES_tradnl"/>
        </w:rPr>
        <w:t>, y legislación complementaria.</w:t>
      </w:r>
    </w:p>
    <w:p w14:paraId="7CE1C94D" w14:textId="77777777" w:rsidR="0074072E" w:rsidRPr="0074072E" w:rsidRDefault="0074072E" w:rsidP="0074072E">
      <w:pPr>
        <w:tabs>
          <w:tab w:val="left" w:pos="-720"/>
        </w:tabs>
        <w:suppressAutoHyphens/>
        <w:rPr>
          <w:rFonts w:cs="Arial"/>
          <w:bCs/>
          <w:iCs/>
          <w:spacing w:val="-3"/>
          <w:lang w:val="es-ES_tradnl"/>
        </w:rPr>
      </w:pPr>
    </w:p>
    <w:p w14:paraId="7CF47E50" w14:textId="77777777"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 xml:space="preserve">En..... ,a </w:t>
      </w:r>
      <w:proofErr w:type="gramStart"/>
      <w:r w:rsidRPr="0074072E">
        <w:rPr>
          <w:rFonts w:cs="Arial"/>
          <w:bCs/>
          <w:iCs/>
          <w:spacing w:val="-3"/>
          <w:lang w:val="es-ES_tradnl"/>
        </w:rPr>
        <w:t>..de</w:t>
      </w:r>
      <w:proofErr w:type="gramEnd"/>
      <w:r w:rsidRPr="0074072E">
        <w:rPr>
          <w:rFonts w:cs="Arial"/>
          <w:bCs/>
          <w:iCs/>
          <w:spacing w:val="-3"/>
          <w:lang w:val="es-ES_tradnl"/>
        </w:rPr>
        <w:t>.....de.........</w:t>
      </w:r>
    </w:p>
    <w:p w14:paraId="4A9EC044" w14:textId="77777777" w:rsidR="0074072E" w:rsidRPr="0074072E" w:rsidRDefault="0074072E" w:rsidP="0074072E">
      <w:pPr>
        <w:tabs>
          <w:tab w:val="left" w:pos="-720"/>
        </w:tabs>
        <w:suppressAutoHyphens/>
        <w:rPr>
          <w:rFonts w:cs="Arial"/>
          <w:bCs/>
          <w:iCs/>
          <w:spacing w:val="-3"/>
          <w:lang w:val="es-ES_tradnl"/>
        </w:rPr>
      </w:pPr>
    </w:p>
    <w:p w14:paraId="4742DE9F" w14:textId="77777777" w:rsidR="0074072E" w:rsidRPr="0074072E" w:rsidRDefault="0074072E" w:rsidP="0074072E">
      <w:pPr>
        <w:tabs>
          <w:tab w:val="left" w:pos="-720"/>
        </w:tabs>
        <w:suppressAutoHyphens/>
        <w:rPr>
          <w:rFonts w:cs="Arial"/>
          <w:bCs/>
          <w:iCs/>
          <w:spacing w:val="-3"/>
          <w:lang w:val="es-ES_tradnl"/>
        </w:rPr>
      </w:pPr>
    </w:p>
    <w:p w14:paraId="6B636582" w14:textId="77777777"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Firma (Asegurador):</w:t>
      </w:r>
    </w:p>
    <w:p w14:paraId="5F3A0DB5" w14:textId="77777777" w:rsidR="0074072E" w:rsidRPr="0074072E" w:rsidRDefault="0074072E" w:rsidP="0074072E">
      <w:pPr>
        <w:suppressAutoHyphens/>
        <w:ind w:left="454"/>
        <w:rPr>
          <w:rFonts w:cs="Arial"/>
          <w:bCs/>
          <w:iCs/>
          <w:spacing w:val="-3"/>
          <w:lang w:val="es-ES_tradnl"/>
        </w:rPr>
      </w:pPr>
    </w:p>
    <w:p w14:paraId="512CBEBB" w14:textId="77777777" w:rsidR="0074072E" w:rsidRPr="0074072E" w:rsidRDefault="0074072E" w:rsidP="0074072E">
      <w:pPr>
        <w:suppressAutoHyphens/>
        <w:ind w:left="454"/>
        <w:rPr>
          <w:rFonts w:cs="Arial"/>
          <w:bCs/>
          <w:iCs/>
          <w:spacing w:val="-3"/>
          <w:lang w:val="es-ES_tradnl"/>
        </w:rPr>
      </w:pPr>
    </w:p>
    <w:p w14:paraId="3C9DEDF1" w14:textId="77777777" w:rsidR="00C2494D" w:rsidRPr="00867086" w:rsidRDefault="00C2494D" w:rsidP="00823D80">
      <w:pPr>
        <w:pStyle w:val="TTULO1"/>
        <w:numPr>
          <w:ilvl w:val="0"/>
          <w:numId w:val="0"/>
        </w:numPr>
        <w:ind w:left="360" w:hanging="360"/>
        <w:jc w:val="right"/>
        <w:rPr>
          <w:b w:val="0"/>
        </w:rPr>
      </w:pPr>
    </w:p>
    <w:sectPr w:rsidR="00C2494D" w:rsidRPr="00867086" w:rsidSect="000A1743">
      <w:headerReference w:type="default" r:id="rId9"/>
      <w:footerReference w:type="default" r:id="rId10"/>
      <w:headerReference w:type="first" r:id="rId11"/>
      <w:footerReference w:type="first" r:id="rId12"/>
      <w:pgSz w:w="11906" w:h="16838" w:code="9"/>
      <w:pgMar w:top="2232" w:right="1134" w:bottom="1560" w:left="1418"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8DB9A" w14:textId="77777777" w:rsidR="00D67545" w:rsidRDefault="00D67545" w:rsidP="00B210B5">
      <w:r>
        <w:separator/>
      </w:r>
    </w:p>
  </w:endnote>
  <w:endnote w:type="continuationSeparator" w:id="0">
    <w:p w14:paraId="55B7E2E6" w14:textId="77777777" w:rsidR="00D67545" w:rsidRDefault="00D67545"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DejaVuSans">
    <w:panose1 w:val="00000000000000000000"/>
    <w:charset w:val="00"/>
    <w:family w:val="auto"/>
    <w:notTrueType/>
    <w:pitch w:val="default"/>
    <w:sig w:usb0="00000003" w:usb1="00000000" w:usb2="00000000" w:usb3="00000000" w:csb0="00000001" w:csb1="00000000"/>
  </w:font>
  <w:font w:name="DejaVuSans-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F33BE" w14:textId="2BED622E" w:rsidR="00D67545" w:rsidRPr="0014387C" w:rsidRDefault="00D67545" w:rsidP="0014387C">
    <w:pPr>
      <w:tabs>
        <w:tab w:val="center" w:pos="4252"/>
        <w:tab w:val="right" w:pos="8504"/>
      </w:tabs>
      <w:jc w:val="center"/>
      <w:rPr>
        <w:rFonts w:eastAsia="Calibri"/>
        <w:sz w:val="18"/>
        <w:szCs w:val="18"/>
        <w:lang w:eastAsia="en-US"/>
      </w:rPr>
    </w:pPr>
    <w:r w:rsidRPr="0014387C">
      <w:rPr>
        <w:rFonts w:eastAsia="Calibri"/>
        <w:sz w:val="18"/>
        <w:szCs w:val="18"/>
        <w:lang w:eastAsia="en-US"/>
      </w:rPr>
      <w:t xml:space="preserve">Página </w:t>
    </w:r>
    <w:r w:rsidRPr="0014387C">
      <w:rPr>
        <w:rFonts w:eastAsia="Calibri"/>
        <w:bCs/>
        <w:sz w:val="18"/>
        <w:szCs w:val="18"/>
        <w:lang w:eastAsia="en-US"/>
      </w:rPr>
      <w:fldChar w:fldCharType="begin"/>
    </w:r>
    <w:r w:rsidRPr="0014387C">
      <w:rPr>
        <w:rFonts w:eastAsia="Calibri"/>
        <w:bCs/>
        <w:sz w:val="18"/>
        <w:szCs w:val="18"/>
        <w:lang w:eastAsia="en-US"/>
      </w:rPr>
      <w:instrText>PAGE</w:instrText>
    </w:r>
    <w:r w:rsidRPr="0014387C">
      <w:rPr>
        <w:rFonts w:eastAsia="Calibri"/>
        <w:bCs/>
        <w:sz w:val="18"/>
        <w:szCs w:val="18"/>
        <w:lang w:eastAsia="en-US"/>
      </w:rPr>
      <w:fldChar w:fldCharType="separate"/>
    </w:r>
    <w:r w:rsidR="00BA7CB2">
      <w:rPr>
        <w:rFonts w:eastAsia="Calibri"/>
        <w:bCs/>
        <w:noProof/>
        <w:sz w:val="18"/>
        <w:szCs w:val="18"/>
        <w:lang w:eastAsia="en-US"/>
      </w:rPr>
      <w:t>1</w:t>
    </w:r>
    <w:r w:rsidRPr="0014387C">
      <w:rPr>
        <w:rFonts w:eastAsia="Calibri"/>
        <w:bCs/>
        <w:sz w:val="18"/>
        <w:szCs w:val="18"/>
        <w:lang w:eastAsia="en-US"/>
      </w:rPr>
      <w:fldChar w:fldCharType="end"/>
    </w:r>
    <w:r w:rsidRPr="0014387C">
      <w:rPr>
        <w:rFonts w:eastAsia="Calibri"/>
        <w:sz w:val="18"/>
        <w:szCs w:val="18"/>
        <w:lang w:eastAsia="en-US"/>
      </w:rPr>
      <w:t xml:space="preserve"> de </w:t>
    </w:r>
    <w:r w:rsidRPr="0014387C">
      <w:rPr>
        <w:rFonts w:eastAsia="Calibri"/>
        <w:bCs/>
        <w:sz w:val="18"/>
        <w:szCs w:val="18"/>
        <w:lang w:eastAsia="en-US"/>
      </w:rPr>
      <w:fldChar w:fldCharType="begin"/>
    </w:r>
    <w:r w:rsidRPr="0014387C">
      <w:rPr>
        <w:rFonts w:eastAsia="Calibri"/>
        <w:bCs/>
        <w:sz w:val="18"/>
        <w:szCs w:val="18"/>
        <w:lang w:eastAsia="en-US"/>
      </w:rPr>
      <w:instrText>NUMPAGES</w:instrText>
    </w:r>
    <w:r w:rsidRPr="0014387C">
      <w:rPr>
        <w:rFonts w:eastAsia="Calibri"/>
        <w:bCs/>
        <w:sz w:val="18"/>
        <w:szCs w:val="18"/>
        <w:lang w:eastAsia="en-US"/>
      </w:rPr>
      <w:fldChar w:fldCharType="separate"/>
    </w:r>
    <w:r w:rsidR="00BA7CB2">
      <w:rPr>
        <w:rFonts w:eastAsia="Calibri"/>
        <w:bCs/>
        <w:noProof/>
        <w:sz w:val="18"/>
        <w:szCs w:val="18"/>
        <w:lang w:eastAsia="en-US"/>
      </w:rPr>
      <w:t>29</w:t>
    </w:r>
    <w:r w:rsidRPr="0014387C">
      <w:rPr>
        <w:rFonts w:eastAsia="Calibri"/>
        <w:bCs/>
        <w:sz w:val="18"/>
        <w:szCs w:val="18"/>
        <w:lang w:eastAsia="en-US"/>
      </w:rPr>
      <w:fldChar w:fldCharType="end"/>
    </w:r>
  </w:p>
  <w:p w14:paraId="4A90E9AC" w14:textId="77777777" w:rsidR="00D67545" w:rsidRPr="0014387C" w:rsidRDefault="00D67545" w:rsidP="001438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F99FC" w14:textId="77777777" w:rsidR="00D67545" w:rsidRPr="008A35A6" w:rsidRDefault="00D67545" w:rsidP="007A5E76">
    <w:pPr>
      <w:pStyle w:val="TRAGSAPIEDEPGINA"/>
    </w:pPr>
    <w:r>
      <w:drawing>
        <wp:anchor distT="0" distB="0" distL="114300" distR="114300" simplePos="0" relativeHeight="251657216" behindDoc="0" locked="0" layoutInCell="1" allowOverlap="1" wp14:anchorId="19250D32" wp14:editId="3D77E372">
          <wp:simplePos x="0" y="0"/>
          <wp:positionH relativeFrom="page">
            <wp:posOffset>5767070</wp:posOffset>
          </wp:positionH>
          <wp:positionV relativeFrom="page">
            <wp:posOffset>9523730</wp:posOffset>
          </wp:positionV>
          <wp:extent cx="1070610" cy="548640"/>
          <wp:effectExtent l="0" t="0" r="0" b="381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8B8C1B" w14:textId="77777777" w:rsidR="00D67545" w:rsidRDefault="00D67545" w:rsidP="00B210B5">
      <w:r>
        <w:separator/>
      </w:r>
    </w:p>
  </w:footnote>
  <w:footnote w:type="continuationSeparator" w:id="0">
    <w:p w14:paraId="404A4B6A" w14:textId="77777777" w:rsidR="00D67545" w:rsidRDefault="00D67545" w:rsidP="00B21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DC5F9" w14:textId="77777777" w:rsidR="00D67545" w:rsidRDefault="00D67545">
    <w:pPr>
      <w:pStyle w:val="Encabezado"/>
    </w:pPr>
    <w:r w:rsidRPr="005A3331">
      <w:rPr>
        <w:noProof/>
      </w:rPr>
      <w:drawing>
        <wp:anchor distT="0" distB="0" distL="114300" distR="114300" simplePos="0" relativeHeight="251662336" behindDoc="0" locked="0" layoutInCell="1" allowOverlap="1" wp14:anchorId="5C78C64F" wp14:editId="205CA7C2">
          <wp:simplePos x="0" y="0"/>
          <wp:positionH relativeFrom="page">
            <wp:posOffset>6113145</wp:posOffset>
          </wp:positionH>
          <wp:positionV relativeFrom="page">
            <wp:posOffset>548640</wp:posOffset>
          </wp:positionV>
          <wp:extent cx="594995" cy="593725"/>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r w:rsidRPr="005A3331">
      <w:rPr>
        <w:noProof/>
      </w:rPr>
      <w:drawing>
        <wp:anchor distT="0" distB="0" distL="114300" distR="114300" simplePos="0" relativeHeight="251663360" behindDoc="0" locked="0" layoutInCell="1" allowOverlap="1" wp14:anchorId="1D9C75E6" wp14:editId="1663C9C8">
          <wp:simplePos x="0" y="0"/>
          <wp:positionH relativeFrom="page">
            <wp:posOffset>885825</wp:posOffset>
          </wp:positionH>
          <wp:positionV relativeFrom="page">
            <wp:posOffset>546100</wp:posOffset>
          </wp:positionV>
          <wp:extent cx="1562100" cy="59372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937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0D40AD3D" wp14:editId="0542BDC1">
          <wp:simplePos x="0" y="0"/>
          <wp:positionH relativeFrom="page">
            <wp:posOffset>-504190</wp:posOffset>
          </wp:positionH>
          <wp:positionV relativeFrom="page">
            <wp:posOffset>720090</wp:posOffset>
          </wp:positionV>
          <wp:extent cx="506730" cy="503555"/>
          <wp:effectExtent l="0" t="0" r="762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40B54" w14:textId="77777777" w:rsidR="00D67545" w:rsidRPr="00306929" w:rsidRDefault="00D67545">
    <w:pPr>
      <w:pStyle w:val="Encabezado"/>
      <w:rPr>
        <w:b/>
      </w:rPr>
    </w:pPr>
    <w:r>
      <w:rPr>
        <w:noProof/>
      </w:rPr>
      <w:drawing>
        <wp:anchor distT="0" distB="0" distL="114300" distR="114300" simplePos="0" relativeHeight="251660288" behindDoc="0" locked="0" layoutInCell="1" allowOverlap="1" wp14:anchorId="6C763841" wp14:editId="0E58F6B9">
          <wp:simplePos x="0" y="0"/>
          <wp:positionH relativeFrom="page">
            <wp:posOffset>0</wp:posOffset>
          </wp:positionH>
          <wp:positionV relativeFrom="page">
            <wp:posOffset>5080</wp:posOffset>
          </wp:positionV>
          <wp:extent cx="546100" cy="1070102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05FDDA46" wp14:editId="76AB5258">
          <wp:simplePos x="0" y="0"/>
          <wp:positionH relativeFrom="page">
            <wp:posOffset>6336030</wp:posOffset>
          </wp:positionH>
          <wp:positionV relativeFrom="page">
            <wp:posOffset>720090</wp:posOffset>
          </wp:positionV>
          <wp:extent cx="503555" cy="50355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582EC89" wp14:editId="2AB91345">
          <wp:simplePos x="0" y="0"/>
          <wp:positionH relativeFrom="page">
            <wp:posOffset>720090</wp:posOffset>
          </wp:positionH>
          <wp:positionV relativeFrom="page">
            <wp:posOffset>720090</wp:posOffset>
          </wp:positionV>
          <wp:extent cx="1325245" cy="503555"/>
          <wp:effectExtent l="0" t="0" r="825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98F"/>
    <w:multiLevelType w:val="hybridMultilevel"/>
    <w:tmpl w:val="5C906558"/>
    <w:lvl w:ilvl="0" w:tplc="76CAC96A">
      <w:start w:val="104"/>
      <w:numFmt w:val="bullet"/>
      <w:lvlText w:val="-"/>
      <w:lvlJc w:val="left"/>
      <w:pPr>
        <w:tabs>
          <w:tab w:val="num" w:pos="786"/>
        </w:tabs>
        <w:ind w:left="786" w:hanging="360"/>
      </w:pPr>
      <w:rPr>
        <w:rFonts w:ascii="Arial" w:eastAsia="Times New Roman" w:hAnsi="Arial" w:cs="Arial" w:hint="default"/>
      </w:rPr>
    </w:lvl>
    <w:lvl w:ilvl="1" w:tplc="0C0A0003">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
    <w:nsid w:val="04AB3A61"/>
    <w:multiLevelType w:val="hybridMultilevel"/>
    <w:tmpl w:val="735ACD5A"/>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
    <w:nsid w:val="0BF84F8D"/>
    <w:multiLevelType w:val="hybridMultilevel"/>
    <w:tmpl w:val="2FB8EF8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0676FC9"/>
    <w:multiLevelType w:val="hybridMultilevel"/>
    <w:tmpl w:val="B4DABC3E"/>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47E3456"/>
    <w:multiLevelType w:val="hybridMultilevel"/>
    <w:tmpl w:val="F5766ECA"/>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6">
    <w:nsid w:val="2EFE0F3E"/>
    <w:multiLevelType w:val="hybridMultilevel"/>
    <w:tmpl w:val="ED847B28"/>
    <w:lvl w:ilvl="0" w:tplc="6F30029A">
      <w:start w:val="62"/>
      <w:numFmt w:val="bullet"/>
      <w:lvlText w:val="-"/>
      <w:lvlJc w:val="left"/>
      <w:pPr>
        <w:ind w:left="1068" w:hanging="360"/>
      </w:pPr>
      <w:rPr>
        <w:rFonts w:ascii="Cambria" w:eastAsia="Times New Roman" w:hAnsi="Cambria" w:cs="Aria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nsid w:val="30A277F4"/>
    <w:multiLevelType w:val="hybridMultilevel"/>
    <w:tmpl w:val="13006422"/>
    <w:lvl w:ilvl="0" w:tplc="0CD480E2">
      <w:start w:val="1"/>
      <w:numFmt w:val="lowerLetter"/>
      <w:lvlText w:val="%1)"/>
      <w:lvlJc w:val="left"/>
      <w:pPr>
        <w:tabs>
          <w:tab w:val="num" w:pos="786"/>
        </w:tabs>
        <w:ind w:left="786" w:hanging="360"/>
      </w:pPr>
      <w:rPr>
        <w:rFonts w:hint="default"/>
      </w:rPr>
    </w:lvl>
    <w:lvl w:ilvl="1" w:tplc="0C0A0019">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8">
    <w:nsid w:val="357F1673"/>
    <w:multiLevelType w:val="hybridMultilevel"/>
    <w:tmpl w:val="B866CC18"/>
    <w:lvl w:ilvl="0" w:tplc="81983A0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10">
    <w:nsid w:val="376C5939"/>
    <w:multiLevelType w:val="hybridMultilevel"/>
    <w:tmpl w:val="B4C8FEC8"/>
    <w:lvl w:ilvl="0" w:tplc="8EC6A942">
      <w:start w:val="1"/>
      <w:numFmt w:val="decimal"/>
      <w:pStyle w:val="ANEXO2NIVEL2"/>
      <w:lvlText w:val="5.%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D471D4F"/>
    <w:multiLevelType w:val="hybridMultilevel"/>
    <w:tmpl w:val="E7A671DE"/>
    <w:lvl w:ilvl="0" w:tplc="E4EE0FCA">
      <w:start w:val="1"/>
      <w:numFmt w:val="decimal"/>
      <w:pStyle w:val="TTULO1"/>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13">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91B5F63"/>
    <w:multiLevelType w:val="multilevel"/>
    <w:tmpl w:val="801E7616"/>
    <w:lvl w:ilvl="0">
      <w:start w:val="1"/>
      <w:numFmt w:val="decimal"/>
      <w:pStyle w:val="Ttulo10"/>
      <w:lvlText w:val="%1"/>
      <w:lvlJc w:val="left"/>
      <w:pPr>
        <w:ind w:left="432" w:hanging="432"/>
      </w:pPr>
      <w:rPr>
        <w:rFonts w:hint="default"/>
      </w:rPr>
    </w:lvl>
    <w:lvl w:ilvl="1">
      <w:start w:val="1"/>
      <w:numFmt w:val="decimal"/>
      <w:pStyle w:val="TTULO11"/>
      <w:lvlText w:val="%1.%2"/>
      <w:lvlJc w:val="left"/>
      <w:pPr>
        <w:ind w:left="576" w:hanging="576"/>
      </w:pPr>
      <w:rPr>
        <w:rFonts w:hint="default"/>
      </w:rPr>
    </w:lvl>
    <w:lvl w:ilvl="2">
      <w:start w:val="1"/>
      <w:numFmt w:val="decimal"/>
      <w:pStyle w:val="TTULO111"/>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5">
    <w:nsid w:val="50CB3453"/>
    <w:multiLevelType w:val="hybridMultilevel"/>
    <w:tmpl w:val="207C9778"/>
    <w:lvl w:ilvl="0" w:tplc="0C0A0001">
      <w:start w:val="1"/>
      <w:numFmt w:val="bullet"/>
      <w:lvlText w:val=""/>
      <w:lvlJc w:val="left"/>
      <w:pPr>
        <w:ind w:left="1426" w:hanging="360"/>
      </w:pPr>
      <w:rPr>
        <w:rFonts w:ascii="Symbol" w:hAnsi="Symbol" w:hint="default"/>
      </w:rPr>
    </w:lvl>
    <w:lvl w:ilvl="1" w:tplc="0C0A0003" w:tentative="1">
      <w:start w:val="1"/>
      <w:numFmt w:val="bullet"/>
      <w:lvlText w:val="o"/>
      <w:lvlJc w:val="left"/>
      <w:pPr>
        <w:ind w:left="2146" w:hanging="360"/>
      </w:pPr>
      <w:rPr>
        <w:rFonts w:ascii="Courier New" w:hAnsi="Courier New" w:cs="Courier New" w:hint="default"/>
      </w:rPr>
    </w:lvl>
    <w:lvl w:ilvl="2" w:tplc="0C0A0005" w:tentative="1">
      <w:start w:val="1"/>
      <w:numFmt w:val="bullet"/>
      <w:lvlText w:val=""/>
      <w:lvlJc w:val="left"/>
      <w:pPr>
        <w:ind w:left="2866" w:hanging="360"/>
      </w:pPr>
      <w:rPr>
        <w:rFonts w:ascii="Wingdings" w:hAnsi="Wingdings" w:hint="default"/>
      </w:rPr>
    </w:lvl>
    <w:lvl w:ilvl="3" w:tplc="0C0A0001" w:tentative="1">
      <w:start w:val="1"/>
      <w:numFmt w:val="bullet"/>
      <w:lvlText w:val=""/>
      <w:lvlJc w:val="left"/>
      <w:pPr>
        <w:ind w:left="3586" w:hanging="360"/>
      </w:pPr>
      <w:rPr>
        <w:rFonts w:ascii="Symbol" w:hAnsi="Symbol" w:hint="default"/>
      </w:rPr>
    </w:lvl>
    <w:lvl w:ilvl="4" w:tplc="0C0A0003" w:tentative="1">
      <w:start w:val="1"/>
      <w:numFmt w:val="bullet"/>
      <w:lvlText w:val="o"/>
      <w:lvlJc w:val="left"/>
      <w:pPr>
        <w:ind w:left="4306" w:hanging="360"/>
      </w:pPr>
      <w:rPr>
        <w:rFonts w:ascii="Courier New" w:hAnsi="Courier New" w:cs="Courier New" w:hint="default"/>
      </w:rPr>
    </w:lvl>
    <w:lvl w:ilvl="5" w:tplc="0C0A0005" w:tentative="1">
      <w:start w:val="1"/>
      <w:numFmt w:val="bullet"/>
      <w:lvlText w:val=""/>
      <w:lvlJc w:val="left"/>
      <w:pPr>
        <w:ind w:left="5026" w:hanging="360"/>
      </w:pPr>
      <w:rPr>
        <w:rFonts w:ascii="Wingdings" w:hAnsi="Wingdings" w:hint="default"/>
      </w:rPr>
    </w:lvl>
    <w:lvl w:ilvl="6" w:tplc="0C0A0001" w:tentative="1">
      <w:start w:val="1"/>
      <w:numFmt w:val="bullet"/>
      <w:lvlText w:val=""/>
      <w:lvlJc w:val="left"/>
      <w:pPr>
        <w:ind w:left="5746" w:hanging="360"/>
      </w:pPr>
      <w:rPr>
        <w:rFonts w:ascii="Symbol" w:hAnsi="Symbol" w:hint="default"/>
      </w:rPr>
    </w:lvl>
    <w:lvl w:ilvl="7" w:tplc="0C0A0003" w:tentative="1">
      <w:start w:val="1"/>
      <w:numFmt w:val="bullet"/>
      <w:lvlText w:val="o"/>
      <w:lvlJc w:val="left"/>
      <w:pPr>
        <w:ind w:left="6466" w:hanging="360"/>
      </w:pPr>
      <w:rPr>
        <w:rFonts w:ascii="Courier New" w:hAnsi="Courier New" w:cs="Courier New" w:hint="default"/>
      </w:rPr>
    </w:lvl>
    <w:lvl w:ilvl="8" w:tplc="0C0A0005" w:tentative="1">
      <w:start w:val="1"/>
      <w:numFmt w:val="bullet"/>
      <w:lvlText w:val=""/>
      <w:lvlJc w:val="left"/>
      <w:pPr>
        <w:ind w:left="7186" w:hanging="360"/>
      </w:pPr>
      <w:rPr>
        <w:rFonts w:ascii="Wingdings" w:hAnsi="Wingdings" w:hint="default"/>
      </w:rPr>
    </w:lvl>
  </w:abstractNum>
  <w:abstractNum w:abstractNumId="16">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7">
    <w:nsid w:val="5D9A3430"/>
    <w:multiLevelType w:val="hybridMultilevel"/>
    <w:tmpl w:val="AD52A82E"/>
    <w:lvl w:ilvl="0" w:tplc="E12E556C">
      <w:start w:val="2"/>
      <w:numFmt w:val="bullet"/>
      <w:lvlText w:val="-"/>
      <w:lvlJc w:val="left"/>
      <w:pPr>
        <w:ind w:left="2136" w:hanging="360"/>
      </w:pPr>
      <w:rPr>
        <w:rFonts w:ascii="Cambria" w:eastAsia="Times New Roman" w:hAnsi="Cambria" w:cs="Aria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8">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19">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pStyle w:val="Titre1"/>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20">
    <w:nsid w:val="67294AF4"/>
    <w:multiLevelType w:val="hybridMultilevel"/>
    <w:tmpl w:val="F1EEFA7C"/>
    <w:lvl w:ilvl="0" w:tplc="F73AFE14">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nsid w:val="6FAC7719"/>
    <w:multiLevelType w:val="hybridMultilevel"/>
    <w:tmpl w:val="86088492"/>
    <w:lvl w:ilvl="0" w:tplc="0C0A0003">
      <w:start w:val="1"/>
      <w:numFmt w:val="bullet"/>
      <w:lvlText w:val="o"/>
      <w:lvlJc w:val="left"/>
      <w:pPr>
        <w:tabs>
          <w:tab w:val="num" w:pos="1354"/>
        </w:tabs>
        <w:ind w:left="1354" w:hanging="450"/>
      </w:pPr>
      <w:rPr>
        <w:rFonts w:ascii="Courier New" w:hAnsi="Courier New" w:cs="Courier New" w:hint="default"/>
      </w:rPr>
    </w:lvl>
    <w:lvl w:ilvl="1" w:tplc="0C0A0003">
      <w:start w:val="1"/>
      <w:numFmt w:val="bullet"/>
      <w:lvlText w:val="o"/>
      <w:lvlJc w:val="left"/>
      <w:pPr>
        <w:tabs>
          <w:tab w:val="num" w:pos="1890"/>
        </w:tabs>
        <w:ind w:left="1890" w:hanging="360"/>
      </w:pPr>
      <w:rPr>
        <w:rFonts w:ascii="Courier New" w:hAnsi="Courier New" w:hint="default"/>
      </w:rPr>
    </w:lvl>
    <w:lvl w:ilvl="2" w:tplc="0C0A0005" w:tentative="1">
      <w:start w:val="1"/>
      <w:numFmt w:val="bullet"/>
      <w:lvlText w:val=""/>
      <w:lvlJc w:val="left"/>
      <w:pPr>
        <w:tabs>
          <w:tab w:val="num" w:pos="2610"/>
        </w:tabs>
        <w:ind w:left="2610" w:hanging="360"/>
      </w:pPr>
      <w:rPr>
        <w:rFonts w:ascii="Wingdings" w:hAnsi="Wingdings" w:hint="default"/>
      </w:rPr>
    </w:lvl>
    <w:lvl w:ilvl="3" w:tplc="0C0A0001" w:tentative="1">
      <w:start w:val="1"/>
      <w:numFmt w:val="bullet"/>
      <w:lvlText w:val=""/>
      <w:lvlJc w:val="left"/>
      <w:pPr>
        <w:tabs>
          <w:tab w:val="num" w:pos="3330"/>
        </w:tabs>
        <w:ind w:left="3330" w:hanging="360"/>
      </w:pPr>
      <w:rPr>
        <w:rFonts w:ascii="Symbol" w:hAnsi="Symbol" w:hint="default"/>
      </w:rPr>
    </w:lvl>
    <w:lvl w:ilvl="4" w:tplc="0C0A0003" w:tentative="1">
      <w:start w:val="1"/>
      <w:numFmt w:val="bullet"/>
      <w:lvlText w:val="o"/>
      <w:lvlJc w:val="left"/>
      <w:pPr>
        <w:tabs>
          <w:tab w:val="num" w:pos="4050"/>
        </w:tabs>
        <w:ind w:left="4050" w:hanging="360"/>
      </w:pPr>
      <w:rPr>
        <w:rFonts w:ascii="Courier New" w:hAnsi="Courier New" w:hint="default"/>
      </w:rPr>
    </w:lvl>
    <w:lvl w:ilvl="5" w:tplc="0C0A0005" w:tentative="1">
      <w:start w:val="1"/>
      <w:numFmt w:val="bullet"/>
      <w:lvlText w:val=""/>
      <w:lvlJc w:val="left"/>
      <w:pPr>
        <w:tabs>
          <w:tab w:val="num" w:pos="4770"/>
        </w:tabs>
        <w:ind w:left="4770" w:hanging="360"/>
      </w:pPr>
      <w:rPr>
        <w:rFonts w:ascii="Wingdings" w:hAnsi="Wingdings" w:hint="default"/>
      </w:rPr>
    </w:lvl>
    <w:lvl w:ilvl="6" w:tplc="0C0A0001" w:tentative="1">
      <w:start w:val="1"/>
      <w:numFmt w:val="bullet"/>
      <w:lvlText w:val=""/>
      <w:lvlJc w:val="left"/>
      <w:pPr>
        <w:tabs>
          <w:tab w:val="num" w:pos="5490"/>
        </w:tabs>
        <w:ind w:left="5490" w:hanging="360"/>
      </w:pPr>
      <w:rPr>
        <w:rFonts w:ascii="Symbol" w:hAnsi="Symbol" w:hint="default"/>
      </w:rPr>
    </w:lvl>
    <w:lvl w:ilvl="7" w:tplc="0C0A0003" w:tentative="1">
      <w:start w:val="1"/>
      <w:numFmt w:val="bullet"/>
      <w:lvlText w:val="o"/>
      <w:lvlJc w:val="left"/>
      <w:pPr>
        <w:tabs>
          <w:tab w:val="num" w:pos="6210"/>
        </w:tabs>
        <w:ind w:left="6210" w:hanging="360"/>
      </w:pPr>
      <w:rPr>
        <w:rFonts w:ascii="Courier New" w:hAnsi="Courier New" w:hint="default"/>
      </w:rPr>
    </w:lvl>
    <w:lvl w:ilvl="8" w:tplc="0C0A0005" w:tentative="1">
      <w:start w:val="1"/>
      <w:numFmt w:val="bullet"/>
      <w:lvlText w:val=""/>
      <w:lvlJc w:val="left"/>
      <w:pPr>
        <w:tabs>
          <w:tab w:val="num" w:pos="6930"/>
        </w:tabs>
        <w:ind w:left="6930" w:hanging="360"/>
      </w:pPr>
      <w:rPr>
        <w:rFonts w:ascii="Wingdings" w:hAnsi="Wingdings" w:hint="default"/>
      </w:rPr>
    </w:lvl>
  </w:abstractNum>
  <w:abstractNum w:abstractNumId="22">
    <w:nsid w:val="744A0AD1"/>
    <w:multiLevelType w:val="hybridMultilevel"/>
    <w:tmpl w:val="69903382"/>
    <w:lvl w:ilvl="0" w:tplc="0C0A0003">
      <w:start w:val="1"/>
      <w:numFmt w:val="bullet"/>
      <w:lvlText w:val="o"/>
      <w:lvlJc w:val="left"/>
      <w:pPr>
        <w:ind w:left="1440" w:hanging="360"/>
      </w:pPr>
      <w:rPr>
        <w:rFonts w:ascii="Courier New" w:hAnsi="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nsid w:val="749B353E"/>
    <w:multiLevelType w:val="hybridMultilevel"/>
    <w:tmpl w:val="735ACD5A"/>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5">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7E991414"/>
    <w:multiLevelType w:val="hybridMultilevel"/>
    <w:tmpl w:val="735ACD5A"/>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ED17676"/>
    <w:multiLevelType w:val="hybridMultilevel"/>
    <w:tmpl w:val="D2E8C09E"/>
    <w:lvl w:ilvl="0" w:tplc="592C5F2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1"/>
  </w:num>
  <w:num w:numId="4">
    <w:abstractNumId w:val="4"/>
  </w:num>
  <w:num w:numId="5">
    <w:abstractNumId w:val="24"/>
  </w:num>
  <w:num w:numId="6">
    <w:abstractNumId w:val="12"/>
  </w:num>
  <w:num w:numId="7">
    <w:abstractNumId w:val="18"/>
  </w:num>
  <w:num w:numId="8">
    <w:abstractNumId w:val="19"/>
  </w:num>
  <w:num w:numId="9">
    <w:abstractNumId w:val="25"/>
  </w:num>
  <w:num w:numId="10">
    <w:abstractNumId w:val="2"/>
  </w:num>
  <w:num w:numId="11">
    <w:abstractNumId w:val="0"/>
  </w:num>
  <w:num w:numId="12">
    <w:abstractNumId w:val="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6"/>
  </w:num>
  <w:num w:numId="16">
    <w:abstractNumId w:val="4"/>
  </w:num>
  <w:num w:numId="17">
    <w:abstractNumId w:val="9"/>
  </w:num>
  <w:num w:numId="18">
    <w:abstractNumId w:val="6"/>
  </w:num>
  <w:num w:numId="19">
    <w:abstractNumId w:val="14"/>
  </w:num>
  <w:num w:numId="20">
    <w:abstractNumId w:val="23"/>
  </w:num>
  <w:num w:numId="21">
    <w:abstractNumId w:val="26"/>
  </w:num>
  <w:num w:numId="22">
    <w:abstractNumId w:val="10"/>
  </w:num>
  <w:num w:numId="23">
    <w:abstractNumId w:val="22"/>
  </w:num>
  <w:num w:numId="24">
    <w:abstractNumId w:val="17"/>
  </w:num>
  <w:num w:numId="25">
    <w:abstractNumId w:val="5"/>
  </w:num>
  <w:num w:numId="26">
    <w:abstractNumId w:val="15"/>
  </w:num>
  <w:num w:numId="27">
    <w:abstractNumId w:val="20"/>
  </w:num>
  <w:num w:numId="28">
    <w:abstractNumId w:val="3"/>
  </w:num>
  <w:num w:numId="29">
    <w:abstractNumId w:val="21"/>
  </w:num>
  <w:num w:numId="30">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attachedTemplate r:id="rId1"/>
  <w:doNotTrackFormatting/>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8C"/>
    <w:rsid w:val="00000A87"/>
    <w:rsid w:val="00001148"/>
    <w:rsid w:val="0000141A"/>
    <w:rsid w:val="00017411"/>
    <w:rsid w:val="00025D89"/>
    <w:rsid w:val="00026546"/>
    <w:rsid w:val="000408F4"/>
    <w:rsid w:val="00041CAF"/>
    <w:rsid w:val="00041D4D"/>
    <w:rsid w:val="00046312"/>
    <w:rsid w:val="00047750"/>
    <w:rsid w:val="000514A6"/>
    <w:rsid w:val="00067111"/>
    <w:rsid w:val="0006792A"/>
    <w:rsid w:val="0007477B"/>
    <w:rsid w:val="000758AF"/>
    <w:rsid w:val="00080FAF"/>
    <w:rsid w:val="000823C8"/>
    <w:rsid w:val="00086A04"/>
    <w:rsid w:val="000A0839"/>
    <w:rsid w:val="000A1743"/>
    <w:rsid w:val="000B03F4"/>
    <w:rsid w:val="000B70E2"/>
    <w:rsid w:val="000C3E0A"/>
    <w:rsid w:val="000C6F24"/>
    <w:rsid w:val="000D1C59"/>
    <w:rsid w:val="000E69DD"/>
    <w:rsid w:val="000F0EF8"/>
    <w:rsid w:val="000F14EA"/>
    <w:rsid w:val="000F4171"/>
    <w:rsid w:val="001027C8"/>
    <w:rsid w:val="00104AE7"/>
    <w:rsid w:val="00112BAD"/>
    <w:rsid w:val="00121350"/>
    <w:rsid w:val="001215F3"/>
    <w:rsid w:val="001217B5"/>
    <w:rsid w:val="0012502F"/>
    <w:rsid w:val="00125D64"/>
    <w:rsid w:val="001337BF"/>
    <w:rsid w:val="001356F6"/>
    <w:rsid w:val="001424E6"/>
    <w:rsid w:val="0014387C"/>
    <w:rsid w:val="001469A6"/>
    <w:rsid w:val="00147982"/>
    <w:rsid w:val="0015146D"/>
    <w:rsid w:val="0015328F"/>
    <w:rsid w:val="00154472"/>
    <w:rsid w:val="0015682F"/>
    <w:rsid w:val="00162CFD"/>
    <w:rsid w:val="0016672F"/>
    <w:rsid w:val="001704ED"/>
    <w:rsid w:val="00181EF7"/>
    <w:rsid w:val="00187AD2"/>
    <w:rsid w:val="001907DE"/>
    <w:rsid w:val="001A197D"/>
    <w:rsid w:val="001A2F6C"/>
    <w:rsid w:val="001A313C"/>
    <w:rsid w:val="001A6660"/>
    <w:rsid w:val="001A7516"/>
    <w:rsid w:val="001A77BB"/>
    <w:rsid w:val="001C3E59"/>
    <w:rsid w:val="001D08DE"/>
    <w:rsid w:val="001D1312"/>
    <w:rsid w:val="001D55C0"/>
    <w:rsid w:val="001E15E7"/>
    <w:rsid w:val="001E38DE"/>
    <w:rsid w:val="001E4796"/>
    <w:rsid w:val="001E5BF4"/>
    <w:rsid w:val="001E7DDF"/>
    <w:rsid w:val="001F0A75"/>
    <w:rsid w:val="001F454B"/>
    <w:rsid w:val="00211BC8"/>
    <w:rsid w:val="002154B5"/>
    <w:rsid w:val="0022155F"/>
    <w:rsid w:val="00222E2F"/>
    <w:rsid w:val="00225FC6"/>
    <w:rsid w:val="0022620B"/>
    <w:rsid w:val="002275C2"/>
    <w:rsid w:val="00235DCD"/>
    <w:rsid w:val="00241D3E"/>
    <w:rsid w:val="002507D7"/>
    <w:rsid w:val="00253E13"/>
    <w:rsid w:val="00257358"/>
    <w:rsid w:val="0026360C"/>
    <w:rsid w:val="002645C9"/>
    <w:rsid w:val="0027288B"/>
    <w:rsid w:val="00272B6B"/>
    <w:rsid w:val="00272CE3"/>
    <w:rsid w:val="002814C9"/>
    <w:rsid w:val="00283383"/>
    <w:rsid w:val="00283C7D"/>
    <w:rsid w:val="0029448F"/>
    <w:rsid w:val="0029504C"/>
    <w:rsid w:val="00296052"/>
    <w:rsid w:val="002A1DEC"/>
    <w:rsid w:val="002A5AF2"/>
    <w:rsid w:val="002B50C2"/>
    <w:rsid w:val="002C0962"/>
    <w:rsid w:val="002C3EBD"/>
    <w:rsid w:val="002C5578"/>
    <w:rsid w:val="002D14E6"/>
    <w:rsid w:val="002D1875"/>
    <w:rsid w:val="002D4277"/>
    <w:rsid w:val="002E27C4"/>
    <w:rsid w:val="002E419E"/>
    <w:rsid w:val="002E4789"/>
    <w:rsid w:val="002E5C99"/>
    <w:rsid w:val="002E7577"/>
    <w:rsid w:val="002F16C2"/>
    <w:rsid w:val="002F476C"/>
    <w:rsid w:val="002F6626"/>
    <w:rsid w:val="002F7DD4"/>
    <w:rsid w:val="003038D1"/>
    <w:rsid w:val="00306929"/>
    <w:rsid w:val="0031303A"/>
    <w:rsid w:val="00314F37"/>
    <w:rsid w:val="0031704E"/>
    <w:rsid w:val="0032148B"/>
    <w:rsid w:val="00321993"/>
    <w:rsid w:val="003253BB"/>
    <w:rsid w:val="0032618A"/>
    <w:rsid w:val="003347F0"/>
    <w:rsid w:val="00347B5D"/>
    <w:rsid w:val="0035099A"/>
    <w:rsid w:val="00356F31"/>
    <w:rsid w:val="0036108C"/>
    <w:rsid w:val="00362FB8"/>
    <w:rsid w:val="00363481"/>
    <w:rsid w:val="003668AC"/>
    <w:rsid w:val="003676E8"/>
    <w:rsid w:val="00371D54"/>
    <w:rsid w:val="00372894"/>
    <w:rsid w:val="003738FA"/>
    <w:rsid w:val="00382312"/>
    <w:rsid w:val="003A0201"/>
    <w:rsid w:val="003A1E19"/>
    <w:rsid w:val="003A7DF8"/>
    <w:rsid w:val="003B0D16"/>
    <w:rsid w:val="003B14F5"/>
    <w:rsid w:val="003B4CAC"/>
    <w:rsid w:val="003C1185"/>
    <w:rsid w:val="003C7E21"/>
    <w:rsid w:val="003D760A"/>
    <w:rsid w:val="003E1B1A"/>
    <w:rsid w:val="003E32EF"/>
    <w:rsid w:val="003F24D5"/>
    <w:rsid w:val="00402217"/>
    <w:rsid w:val="00403EE6"/>
    <w:rsid w:val="0040693B"/>
    <w:rsid w:val="00406C80"/>
    <w:rsid w:val="004137E6"/>
    <w:rsid w:val="00415954"/>
    <w:rsid w:val="0043271D"/>
    <w:rsid w:val="00440CF7"/>
    <w:rsid w:val="00450B6C"/>
    <w:rsid w:val="00463D33"/>
    <w:rsid w:val="00486901"/>
    <w:rsid w:val="004934F6"/>
    <w:rsid w:val="00494E6A"/>
    <w:rsid w:val="0049593B"/>
    <w:rsid w:val="004A5D01"/>
    <w:rsid w:val="004B2F4B"/>
    <w:rsid w:val="004B42A7"/>
    <w:rsid w:val="004B5F36"/>
    <w:rsid w:val="004C6DCC"/>
    <w:rsid w:val="004D3C64"/>
    <w:rsid w:val="004D67C1"/>
    <w:rsid w:val="004E0AB7"/>
    <w:rsid w:val="00505366"/>
    <w:rsid w:val="00512041"/>
    <w:rsid w:val="0051689C"/>
    <w:rsid w:val="00516B7C"/>
    <w:rsid w:val="00516D3C"/>
    <w:rsid w:val="005237B6"/>
    <w:rsid w:val="00545DA1"/>
    <w:rsid w:val="005467A2"/>
    <w:rsid w:val="005526A2"/>
    <w:rsid w:val="0055411F"/>
    <w:rsid w:val="00562A0C"/>
    <w:rsid w:val="0056358D"/>
    <w:rsid w:val="0056451B"/>
    <w:rsid w:val="00567BD6"/>
    <w:rsid w:val="00571D3D"/>
    <w:rsid w:val="0057299C"/>
    <w:rsid w:val="005770D3"/>
    <w:rsid w:val="00581323"/>
    <w:rsid w:val="00590835"/>
    <w:rsid w:val="00592E57"/>
    <w:rsid w:val="005A0004"/>
    <w:rsid w:val="005A03A8"/>
    <w:rsid w:val="005A2220"/>
    <w:rsid w:val="005A3331"/>
    <w:rsid w:val="005A4947"/>
    <w:rsid w:val="005A5963"/>
    <w:rsid w:val="005A7693"/>
    <w:rsid w:val="005B00C7"/>
    <w:rsid w:val="005C1B0A"/>
    <w:rsid w:val="005C45B9"/>
    <w:rsid w:val="005D1B1B"/>
    <w:rsid w:val="005D30AA"/>
    <w:rsid w:val="005E1A00"/>
    <w:rsid w:val="005F49E4"/>
    <w:rsid w:val="005F4FF2"/>
    <w:rsid w:val="005F5F14"/>
    <w:rsid w:val="00600E6A"/>
    <w:rsid w:val="006020E5"/>
    <w:rsid w:val="00606A4C"/>
    <w:rsid w:val="00615A40"/>
    <w:rsid w:val="00616B44"/>
    <w:rsid w:val="00620FCF"/>
    <w:rsid w:val="00621C58"/>
    <w:rsid w:val="00637419"/>
    <w:rsid w:val="00647DB8"/>
    <w:rsid w:val="00663006"/>
    <w:rsid w:val="006638B2"/>
    <w:rsid w:val="00663A32"/>
    <w:rsid w:val="00685C29"/>
    <w:rsid w:val="006956F8"/>
    <w:rsid w:val="00695D01"/>
    <w:rsid w:val="006A4782"/>
    <w:rsid w:val="006B6EE1"/>
    <w:rsid w:val="006C6C57"/>
    <w:rsid w:val="006D6AA1"/>
    <w:rsid w:val="006D7CDC"/>
    <w:rsid w:val="007003B7"/>
    <w:rsid w:val="0070345D"/>
    <w:rsid w:val="00703FC7"/>
    <w:rsid w:val="0070442C"/>
    <w:rsid w:val="00705AB7"/>
    <w:rsid w:val="00710967"/>
    <w:rsid w:val="00713565"/>
    <w:rsid w:val="00715098"/>
    <w:rsid w:val="00727669"/>
    <w:rsid w:val="00727DB3"/>
    <w:rsid w:val="007302C8"/>
    <w:rsid w:val="00731D65"/>
    <w:rsid w:val="0073315E"/>
    <w:rsid w:val="00733E2C"/>
    <w:rsid w:val="00734183"/>
    <w:rsid w:val="0074072E"/>
    <w:rsid w:val="007435E1"/>
    <w:rsid w:val="00744048"/>
    <w:rsid w:val="00751033"/>
    <w:rsid w:val="00756BAE"/>
    <w:rsid w:val="00761C29"/>
    <w:rsid w:val="00767EFE"/>
    <w:rsid w:val="007725A0"/>
    <w:rsid w:val="00782F15"/>
    <w:rsid w:val="00785820"/>
    <w:rsid w:val="00793BF8"/>
    <w:rsid w:val="00795739"/>
    <w:rsid w:val="00796C6A"/>
    <w:rsid w:val="0079711F"/>
    <w:rsid w:val="00797CC2"/>
    <w:rsid w:val="00797E1C"/>
    <w:rsid w:val="007A0CB7"/>
    <w:rsid w:val="007A153B"/>
    <w:rsid w:val="007A512D"/>
    <w:rsid w:val="007A5E76"/>
    <w:rsid w:val="007A6136"/>
    <w:rsid w:val="007A6C2B"/>
    <w:rsid w:val="007B0C2E"/>
    <w:rsid w:val="007B300B"/>
    <w:rsid w:val="007B5439"/>
    <w:rsid w:val="007C42B5"/>
    <w:rsid w:val="007D023B"/>
    <w:rsid w:val="007E1A5C"/>
    <w:rsid w:val="007E6C33"/>
    <w:rsid w:val="007F0551"/>
    <w:rsid w:val="007F2106"/>
    <w:rsid w:val="007F6A74"/>
    <w:rsid w:val="00800568"/>
    <w:rsid w:val="00800CA7"/>
    <w:rsid w:val="008018C3"/>
    <w:rsid w:val="0081399E"/>
    <w:rsid w:val="00816628"/>
    <w:rsid w:val="00820F30"/>
    <w:rsid w:val="0082100E"/>
    <w:rsid w:val="00823D80"/>
    <w:rsid w:val="00842ED4"/>
    <w:rsid w:val="00846C8F"/>
    <w:rsid w:val="00850B9F"/>
    <w:rsid w:val="008512A9"/>
    <w:rsid w:val="0085206A"/>
    <w:rsid w:val="00853DDF"/>
    <w:rsid w:val="008549FB"/>
    <w:rsid w:val="00857FBF"/>
    <w:rsid w:val="00860D7D"/>
    <w:rsid w:val="0086422C"/>
    <w:rsid w:val="00867086"/>
    <w:rsid w:val="0086720F"/>
    <w:rsid w:val="008676DA"/>
    <w:rsid w:val="00867B6C"/>
    <w:rsid w:val="00867D44"/>
    <w:rsid w:val="00876B4C"/>
    <w:rsid w:val="00883DE7"/>
    <w:rsid w:val="0088414B"/>
    <w:rsid w:val="00884CAF"/>
    <w:rsid w:val="0088511B"/>
    <w:rsid w:val="00887C04"/>
    <w:rsid w:val="00892773"/>
    <w:rsid w:val="0089291F"/>
    <w:rsid w:val="00893D78"/>
    <w:rsid w:val="00894227"/>
    <w:rsid w:val="00896922"/>
    <w:rsid w:val="008A1540"/>
    <w:rsid w:val="008A35A6"/>
    <w:rsid w:val="008B7234"/>
    <w:rsid w:val="008D24E8"/>
    <w:rsid w:val="008E1AC8"/>
    <w:rsid w:val="008E3F69"/>
    <w:rsid w:val="008E4155"/>
    <w:rsid w:val="008E488A"/>
    <w:rsid w:val="008E4D17"/>
    <w:rsid w:val="008F1CCF"/>
    <w:rsid w:val="008F3036"/>
    <w:rsid w:val="008F61D3"/>
    <w:rsid w:val="00903980"/>
    <w:rsid w:val="009060CD"/>
    <w:rsid w:val="00907543"/>
    <w:rsid w:val="00911EC2"/>
    <w:rsid w:val="00920A06"/>
    <w:rsid w:val="00925E36"/>
    <w:rsid w:val="00945515"/>
    <w:rsid w:val="009538B3"/>
    <w:rsid w:val="009721CF"/>
    <w:rsid w:val="009722D7"/>
    <w:rsid w:val="0098135D"/>
    <w:rsid w:val="009A469C"/>
    <w:rsid w:val="009B0936"/>
    <w:rsid w:val="009C6806"/>
    <w:rsid w:val="009D02E1"/>
    <w:rsid w:val="009D25B3"/>
    <w:rsid w:val="009D400E"/>
    <w:rsid w:val="009D77CE"/>
    <w:rsid w:val="009E15E1"/>
    <w:rsid w:val="009E1C47"/>
    <w:rsid w:val="009F2C87"/>
    <w:rsid w:val="009F51B4"/>
    <w:rsid w:val="00A018B2"/>
    <w:rsid w:val="00A01BDD"/>
    <w:rsid w:val="00A0265D"/>
    <w:rsid w:val="00A04EB6"/>
    <w:rsid w:val="00A05386"/>
    <w:rsid w:val="00A06489"/>
    <w:rsid w:val="00A06AE9"/>
    <w:rsid w:val="00A06DB5"/>
    <w:rsid w:val="00A120B1"/>
    <w:rsid w:val="00A1343F"/>
    <w:rsid w:val="00A16209"/>
    <w:rsid w:val="00A169A1"/>
    <w:rsid w:val="00A202FB"/>
    <w:rsid w:val="00A40A92"/>
    <w:rsid w:val="00A41A4A"/>
    <w:rsid w:val="00A45D43"/>
    <w:rsid w:val="00A54DFC"/>
    <w:rsid w:val="00A60EE9"/>
    <w:rsid w:val="00A645AD"/>
    <w:rsid w:val="00A668DA"/>
    <w:rsid w:val="00A75463"/>
    <w:rsid w:val="00A76F74"/>
    <w:rsid w:val="00A841AE"/>
    <w:rsid w:val="00A84A3F"/>
    <w:rsid w:val="00A858F9"/>
    <w:rsid w:val="00A87271"/>
    <w:rsid w:val="00A912DF"/>
    <w:rsid w:val="00A92AC0"/>
    <w:rsid w:val="00A96CCC"/>
    <w:rsid w:val="00A9702A"/>
    <w:rsid w:val="00AA65EC"/>
    <w:rsid w:val="00AA66BB"/>
    <w:rsid w:val="00AB010B"/>
    <w:rsid w:val="00AB1B6E"/>
    <w:rsid w:val="00AB4431"/>
    <w:rsid w:val="00AC0498"/>
    <w:rsid w:val="00AD00CA"/>
    <w:rsid w:val="00AD0185"/>
    <w:rsid w:val="00AD2734"/>
    <w:rsid w:val="00AD3B12"/>
    <w:rsid w:val="00AD436F"/>
    <w:rsid w:val="00AD4489"/>
    <w:rsid w:val="00AD64CB"/>
    <w:rsid w:val="00AE0E69"/>
    <w:rsid w:val="00AE1958"/>
    <w:rsid w:val="00AE27FF"/>
    <w:rsid w:val="00AE29D5"/>
    <w:rsid w:val="00B03B45"/>
    <w:rsid w:val="00B07379"/>
    <w:rsid w:val="00B07833"/>
    <w:rsid w:val="00B179BA"/>
    <w:rsid w:val="00B206C5"/>
    <w:rsid w:val="00B210B5"/>
    <w:rsid w:val="00B2385C"/>
    <w:rsid w:val="00B26303"/>
    <w:rsid w:val="00B27C10"/>
    <w:rsid w:val="00B320FB"/>
    <w:rsid w:val="00B341E2"/>
    <w:rsid w:val="00B43586"/>
    <w:rsid w:val="00B4776B"/>
    <w:rsid w:val="00B54B0C"/>
    <w:rsid w:val="00B61D37"/>
    <w:rsid w:val="00B6298A"/>
    <w:rsid w:val="00B76C97"/>
    <w:rsid w:val="00B807B0"/>
    <w:rsid w:val="00B8199F"/>
    <w:rsid w:val="00B878A6"/>
    <w:rsid w:val="00B96365"/>
    <w:rsid w:val="00BA2CE0"/>
    <w:rsid w:val="00BA59D2"/>
    <w:rsid w:val="00BA5D1C"/>
    <w:rsid w:val="00BA7CB2"/>
    <w:rsid w:val="00BB027C"/>
    <w:rsid w:val="00BC0443"/>
    <w:rsid w:val="00BC6CA0"/>
    <w:rsid w:val="00BD0CF9"/>
    <w:rsid w:val="00BD4D7E"/>
    <w:rsid w:val="00BD66DB"/>
    <w:rsid w:val="00BE46C9"/>
    <w:rsid w:val="00BE7605"/>
    <w:rsid w:val="00BF0C97"/>
    <w:rsid w:val="00BF1F59"/>
    <w:rsid w:val="00BF2609"/>
    <w:rsid w:val="00BF51C1"/>
    <w:rsid w:val="00C00146"/>
    <w:rsid w:val="00C008F3"/>
    <w:rsid w:val="00C0482F"/>
    <w:rsid w:val="00C15CB6"/>
    <w:rsid w:val="00C21678"/>
    <w:rsid w:val="00C22A2F"/>
    <w:rsid w:val="00C22F87"/>
    <w:rsid w:val="00C2355D"/>
    <w:rsid w:val="00C2494D"/>
    <w:rsid w:val="00C267CC"/>
    <w:rsid w:val="00C279C9"/>
    <w:rsid w:val="00C34917"/>
    <w:rsid w:val="00C36350"/>
    <w:rsid w:val="00C3734A"/>
    <w:rsid w:val="00C52D2E"/>
    <w:rsid w:val="00C56A25"/>
    <w:rsid w:val="00C6178D"/>
    <w:rsid w:val="00C66BCE"/>
    <w:rsid w:val="00C670F4"/>
    <w:rsid w:val="00C72CC1"/>
    <w:rsid w:val="00C82273"/>
    <w:rsid w:val="00C824CA"/>
    <w:rsid w:val="00CA09A2"/>
    <w:rsid w:val="00CA2047"/>
    <w:rsid w:val="00CA2FA1"/>
    <w:rsid w:val="00CA5A46"/>
    <w:rsid w:val="00CA67F0"/>
    <w:rsid w:val="00CB5566"/>
    <w:rsid w:val="00CB73E5"/>
    <w:rsid w:val="00CC083E"/>
    <w:rsid w:val="00CC6672"/>
    <w:rsid w:val="00CD06B6"/>
    <w:rsid w:val="00CD4CF2"/>
    <w:rsid w:val="00CF1852"/>
    <w:rsid w:val="00CF23E4"/>
    <w:rsid w:val="00CF3466"/>
    <w:rsid w:val="00CF3801"/>
    <w:rsid w:val="00D020F7"/>
    <w:rsid w:val="00D05537"/>
    <w:rsid w:val="00D122AB"/>
    <w:rsid w:val="00D26425"/>
    <w:rsid w:val="00D26850"/>
    <w:rsid w:val="00D26F29"/>
    <w:rsid w:val="00D26FE3"/>
    <w:rsid w:val="00D3238A"/>
    <w:rsid w:val="00D346B9"/>
    <w:rsid w:val="00D3589C"/>
    <w:rsid w:val="00D35CE1"/>
    <w:rsid w:val="00D36171"/>
    <w:rsid w:val="00D405A5"/>
    <w:rsid w:val="00D55233"/>
    <w:rsid w:val="00D60095"/>
    <w:rsid w:val="00D62284"/>
    <w:rsid w:val="00D640D7"/>
    <w:rsid w:val="00D67545"/>
    <w:rsid w:val="00D7011F"/>
    <w:rsid w:val="00D73FC2"/>
    <w:rsid w:val="00D76849"/>
    <w:rsid w:val="00D77150"/>
    <w:rsid w:val="00D77512"/>
    <w:rsid w:val="00D82AEC"/>
    <w:rsid w:val="00D84021"/>
    <w:rsid w:val="00D84BC7"/>
    <w:rsid w:val="00D85444"/>
    <w:rsid w:val="00D8611F"/>
    <w:rsid w:val="00DA2647"/>
    <w:rsid w:val="00DA3A0E"/>
    <w:rsid w:val="00DA6715"/>
    <w:rsid w:val="00DB097C"/>
    <w:rsid w:val="00DB0E5F"/>
    <w:rsid w:val="00DB1173"/>
    <w:rsid w:val="00DB5D91"/>
    <w:rsid w:val="00DB77E8"/>
    <w:rsid w:val="00DB7869"/>
    <w:rsid w:val="00DC2B12"/>
    <w:rsid w:val="00DC4660"/>
    <w:rsid w:val="00DC51F5"/>
    <w:rsid w:val="00DC7FA7"/>
    <w:rsid w:val="00DD233D"/>
    <w:rsid w:val="00DD5C36"/>
    <w:rsid w:val="00DD60CF"/>
    <w:rsid w:val="00DE2B1B"/>
    <w:rsid w:val="00DE53DF"/>
    <w:rsid w:val="00DF08CB"/>
    <w:rsid w:val="00DF5C69"/>
    <w:rsid w:val="00DF71AB"/>
    <w:rsid w:val="00E003BA"/>
    <w:rsid w:val="00E01E08"/>
    <w:rsid w:val="00E0762E"/>
    <w:rsid w:val="00E14E56"/>
    <w:rsid w:val="00E31393"/>
    <w:rsid w:val="00E3139A"/>
    <w:rsid w:val="00E31ED9"/>
    <w:rsid w:val="00E32C69"/>
    <w:rsid w:val="00E42158"/>
    <w:rsid w:val="00E431B4"/>
    <w:rsid w:val="00E436E4"/>
    <w:rsid w:val="00E4633F"/>
    <w:rsid w:val="00E53337"/>
    <w:rsid w:val="00E537F0"/>
    <w:rsid w:val="00E54BE4"/>
    <w:rsid w:val="00E5728C"/>
    <w:rsid w:val="00E60CD2"/>
    <w:rsid w:val="00E659BF"/>
    <w:rsid w:val="00E71A2B"/>
    <w:rsid w:val="00E72D05"/>
    <w:rsid w:val="00E800E1"/>
    <w:rsid w:val="00E8450C"/>
    <w:rsid w:val="00E87D98"/>
    <w:rsid w:val="00E958AF"/>
    <w:rsid w:val="00EA418F"/>
    <w:rsid w:val="00EA59C7"/>
    <w:rsid w:val="00EB0F8C"/>
    <w:rsid w:val="00EC14FB"/>
    <w:rsid w:val="00EC2C6C"/>
    <w:rsid w:val="00EC630A"/>
    <w:rsid w:val="00EC673A"/>
    <w:rsid w:val="00ED2517"/>
    <w:rsid w:val="00EE082A"/>
    <w:rsid w:val="00EE100C"/>
    <w:rsid w:val="00EF4427"/>
    <w:rsid w:val="00EF6E30"/>
    <w:rsid w:val="00EF7183"/>
    <w:rsid w:val="00F123CC"/>
    <w:rsid w:val="00F14B98"/>
    <w:rsid w:val="00F15940"/>
    <w:rsid w:val="00F15F30"/>
    <w:rsid w:val="00F1716D"/>
    <w:rsid w:val="00F216AF"/>
    <w:rsid w:val="00F218FB"/>
    <w:rsid w:val="00F22C74"/>
    <w:rsid w:val="00F246A6"/>
    <w:rsid w:val="00F268E7"/>
    <w:rsid w:val="00F31692"/>
    <w:rsid w:val="00F44C9D"/>
    <w:rsid w:val="00F469C2"/>
    <w:rsid w:val="00F6395C"/>
    <w:rsid w:val="00F644E9"/>
    <w:rsid w:val="00F762AB"/>
    <w:rsid w:val="00F8173E"/>
    <w:rsid w:val="00F920BB"/>
    <w:rsid w:val="00F959A6"/>
    <w:rsid w:val="00FA1E29"/>
    <w:rsid w:val="00FA580C"/>
    <w:rsid w:val="00FA5D6A"/>
    <w:rsid w:val="00FA7380"/>
    <w:rsid w:val="00FB1A9C"/>
    <w:rsid w:val="00FB4F7F"/>
    <w:rsid w:val="00FB6489"/>
    <w:rsid w:val="00FD1BAF"/>
    <w:rsid w:val="00FD28FF"/>
    <w:rsid w:val="00FD3FDF"/>
    <w:rsid w:val="00FD7067"/>
    <w:rsid w:val="00FE4724"/>
    <w:rsid w:val="00FE6D1C"/>
    <w:rsid w:val="00FF3E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9D2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489"/>
    <w:pPr>
      <w:spacing w:before="120" w:after="120" w:line="360" w:lineRule="auto"/>
      <w:jc w:val="both"/>
    </w:pPr>
    <w:rPr>
      <w:rFonts w:ascii="Cambria" w:eastAsia="Times New Roman" w:hAnsi="Cambria"/>
      <w:szCs w:val="24"/>
    </w:rPr>
  </w:style>
  <w:style w:type="paragraph" w:styleId="Ttulo10">
    <w:name w:val="heading 1"/>
    <w:aliases w:val="PROGRAMA,título 1"/>
    <w:basedOn w:val="Normal"/>
    <w:next w:val="Normal"/>
    <w:link w:val="Ttulo1Car"/>
    <w:qFormat/>
    <w:rsid w:val="00FD3FDF"/>
    <w:pPr>
      <w:keepNext/>
      <w:numPr>
        <w:numId w:val="19"/>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19"/>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19"/>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19"/>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19"/>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19"/>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19"/>
      </w:numPr>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5"/>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8"/>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6"/>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9"/>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7"/>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0"/>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1">
    <w:name w:val="Revisión1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3"/>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19"/>
      </w:numPr>
    </w:pPr>
    <w:rPr>
      <w:b w:val="0"/>
      <w:u w:val="single"/>
    </w:rPr>
  </w:style>
  <w:style w:type="paragraph" w:customStyle="1" w:styleId="TTULO111">
    <w:name w:val="TÍTULO 1.1.1."/>
    <w:basedOn w:val="TTULO1"/>
    <w:link w:val="TTULO111Car"/>
    <w:qFormat/>
    <w:rsid w:val="008D24E8"/>
    <w:pPr>
      <w:numPr>
        <w:ilvl w:val="2"/>
        <w:numId w:val="19"/>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paragraph" w:customStyle="1" w:styleId="ANEXO2NIVEL2">
    <w:name w:val="ANEXO 2_NIVEL 2"/>
    <w:basedOn w:val="Normal"/>
    <w:link w:val="ANEXO2NIVEL2Car"/>
    <w:qFormat/>
    <w:rsid w:val="00125D64"/>
    <w:pPr>
      <w:widowControl w:val="0"/>
      <w:numPr>
        <w:numId w:val="22"/>
      </w:numPr>
      <w:tabs>
        <w:tab w:val="left" w:pos="-720"/>
      </w:tabs>
      <w:suppressAutoHyphens/>
      <w:autoSpaceDE w:val="0"/>
      <w:autoSpaceDN w:val="0"/>
    </w:pPr>
    <w:rPr>
      <w:rFonts w:cs="Arial"/>
      <w:b/>
      <w:spacing w:val="-3"/>
      <w:u w:val="single"/>
    </w:rPr>
  </w:style>
  <w:style w:type="character" w:customStyle="1" w:styleId="ANEXO2NIVEL2Car">
    <w:name w:val="ANEXO 2_NIVEL 2 Car"/>
    <w:basedOn w:val="Fuentedeprrafopredeter"/>
    <w:link w:val="ANEXO2NIVEL2"/>
    <w:rsid w:val="00125D64"/>
    <w:rPr>
      <w:rFonts w:ascii="Cambria" w:eastAsia="Times New Roman" w:hAnsi="Cambria" w:cs="Arial"/>
      <w:b/>
      <w:spacing w:val="-3"/>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489"/>
    <w:pPr>
      <w:spacing w:before="120" w:after="120" w:line="360" w:lineRule="auto"/>
      <w:jc w:val="both"/>
    </w:pPr>
    <w:rPr>
      <w:rFonts w:ascii="Cambria" w:eastAsia="Times New Roman" w:hAnsi="Cambria"/>
      <w:szCs w:val="24"/>
    </w:rPr>
  </w:style>
  <w:style w:type="paragraph" w:styleId="Ttulo10">
    <w:name w:val="heading 1"/>
    <w:aliases w:val="PROGRAMA,título 1"/>
    <w:basedOn w:val="Normal"/>
    <w:next w:val="Normal"/>
    <w:link w:val="Ttulo1Car"/>
    <w:qFormat/>
    <w:rsid w:val="00FD3FDF"/>
    <w:pPr>
      <w:keepNext/>
      <w:numPr>
        <w:numId w:val="19"/>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19"/>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19"/>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19"/>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19"/>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19"/>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19"/>
      </w:numPr>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5"/>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8"/>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6"/>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9"/>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7"/>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0"/>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1">
    <w:name w:val="Revisión1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3"/>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19"/>
      </w:numPr>
    </w:pPr>
    <w:rPr>
      <w:b w:val="0"/>
      <w:u w:val="single"/>
    </w:rPr>
  </w:style>
  <w:style w:type="paragraph" w:customStyle="1" w:styleId="TTULO111">
    <w:name w:val="TÍTULO 1.1.1."/>
    <w:basedOn w:val="TTULO1"/>
    <w:link w:val="TTULO111Car"/>
    <w:qFormat/>
    <w:rsid w:val="008D24E8"/>
    <w:pPr>
      <w:numPr>
        <w:ilvl w:val="2"/>
        <w:numId w:val="19"/>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paragraph" w:customStyle="1" w:styleId="ANEXO2NIVEL2">
    <w:name w:val="ANEXO 2_NIVEL 2"/>
    <w:basedOn w:val="Normal"/>
    <w:link w:val="ANEXO2NIVEL2Car"/>
    <w:qFormat/>
    <w:rsid w:val="00125D64"/>
    <w:pPr>
      <w:widowControl w:val="0"/>
      <w:numPr>
        <w:numId w:val="22"/>
      </w:numPr>
      <w:tabs>
        <w:tab w:val="left" w:pos="-720"/>
      </w:tabs>
      <w:suppressAutoHyphens/>
      <w:autoSpaceDE w:val="0"/>
      <w:autoSpaceDN w:val="0"/>
    </w:pPr>
    <w:rPr>
      <w:rFonts w:cs="Arial"/>
      <w:b/>
      <w:spacing w:val="-3"/>
      <w:u w:val="single"/>
    </w:rPr>
  </w:style>
  <w:style w:type="character" w:customStyle="1" w:styleId="ANEXO2NIVEL2Car">
    <w:name w:val="ANEXO 2_NIVEL 2 Car"/>
    <w:basedOn w:val="Fuentedeprrafopredeter"/>
    <w:link w:val="ANEXO2NIVEL2"/>
    <w:rsid w:val="00125D64"/>
    <w:rPr>
      <w:rFonts w:ascii="Cambria" w:eastAsia="Times New Roman" w:hAnsi="Cambria" w:cs="Arial"/>
      <w:b/>
      <w:spacing w:val="-3"/>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150408434">
      <w:bodyDiv w:val="1"/>
      <w:marLeft w:val="0"/>
      <w:marRight w:val="0"/>
      <w:marTop w:val="0"/>
      <w:marBottom w:val="0"/>
      <w:divBdr>
        <w:top w:val="none" w:sz="0" w:space="0" w:color="auto"/>
        <w:left w:val="none" w:sz="0" w:space="0" w:color="auto"/>
        <w:bottom w:val="none" w:sz="0" w:space="0" w:color="auto"/>
        <w:right w:val="none" w:sz="0" w:space="0" w:color="auto"/>
      </w:divBdr>
    </w:div>
    <w:div w:id="475338495">
      <w:bodyDiv w:val="1"/>
      <w:marLeft w:val="0"/>
      <w:marRight w:val="0"/>
      <w:marTop w:val="0"/>
      <w:marBottom w:val="0"/>
      <w:divBdr>
        <w:top w:val="none" w:sz="0" w:space="0" w:color="auto"/>
        <w:left w:val="none" w:sz="0" w:space="0" w:color="auto"/>
        <w:bottom w:val="none" w:sz="0" w:space="0" w:color="auto"/>
        <w:right w:val="none" w:sz="0" w:space="0" w:color="auto"/>
      </w:divBdr>
    </w:div>
    <w:div w:id="739210872">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294096277">
      <w:bodyDiv w:val="1"/>
      <w:marLeft w:val="0"/>
      <w:marRight w:val="0"/>
      <w:marTop w:val="0"/>
      <w:marBottom w:val="0"/>
      <w:divBdr>
        <w:top w:val="none" w:sz="0" w:space="0" w:color="auto"/>
        <w:left w:val="none" w:sz="0" w:space="0" w:color="auto"/>
        <w:bottom w:val="none" w:sz="0" w:space="0" w:color="auto"/>
        <w:right w:val="none" w:sz="0" w:space="0" w:color="auto"/>
      </w:divBdr>
    </w:div>
    <w:div w:id="1535196524">
      <w:bodyDiv w:val="1"/>
      <w:marLeft w:val="0"/>
      <w:marRight w:val="0"/>
      <w:marTop w:val="0"/>
      <w:marBottom w:val="0"/>
      <w:divBdr>
        <w:top w:val="none" w:sz="0" w:space="0" w:color="auto"/>
        <w:left w:val="none" w:sz="0" w:space="0" w:color="auto"/>
        <w:bottom w:val="none" w:sz="0" w:space="0" w:color="auto"/>
        <w:right w:val="none" w:sz="0" w:space="0" w:color="auto"/>
      </w:divBdr>
    </w:div>
    <w:div w:id="1616133945">
      <w:bodyDiv w:val="1"/>
      <w:marLeft w:val="0"/>
      <w:marRight w:val="0"/>
      <w:marTop w:val="0"/>
      <w:marBottom w:val="0"/>
      <w:divBdr>
        <w:top w:val="none" w:sz="0" w:space="0" w:color="auto"/>
        <w:left w:val="none" w:sz="0" w:space="0" w:color="auto"/>
        <w:bottom w:val="none" w:sz="0" w:space="0" w:color="auto"/>
        <w:right w:val="none" w:sz="0" w:space="0" w:color="auto"/>
      </w:divBdr>
    </w:div>
    <w:div w:id="213150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emf"/><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B078F-D5A7-4CFA-8F93-0BE34136C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Template>
  <TotalTime>0</TotalTime>
  <Pages>29</Pages>
  <Words>7346</Words>
  <Characters>40408</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47659</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2018-07-31T12:13:00Z</dcterms:created>
  <dcterms:modified xsi:type="dcterms:W3CDTF">2018-07-31T12:13:00Z</dcterms:modified>
</cp:coreProperties>
</file>